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7E041" w14:textId="5654B711" w:rsidR="00147398" w:rsidRPr="00B7224B" w:rsidRDefault="00B7224B">
      <w:pPr>
        <w:rPr>
          <w:rFonts w:asciiTheme="majorBidi" w:hAnsiTheme="majorBidi" w:cstheme="majorBidi"/>
          <w:b/>
          <w:bCs/>
          <w:sz w:val="32"/>
          <w:szCs w:val="32"/>
        </w:rPr>
      </w:pPr>
      <w:r>
        <w:rPr>
          <w:rFonts w:asciiTheme="majorBidi" w:hAnsiTheme="majorBidi" w:cstheme="majorBidi"/>
          <w:b/>
          <w:bCs/>
          <w:sz w:val="32"/>
          <w:szCs w:val="32"/>
        </w:rPr>
        <w:t xml:space="preserve">Ein </w:t>
      </w:r>
      <w:proofErr w:type="gramStart"/>
      <w:r w:rsidR="009C3265" w:rsidRPr="00B7224B">
        <w:rPr>
          <w:rFonts w:asciiTheme="majorBidi" w:hAnsiTheme="majorBidi" w:cstheme="majorBidi"/>
          <w:b/>
          <w:bCs/>
          <w:sz w:val="32"/>
          <w:szCs w:val="32"/>
        </w:rPr>
        <w:t>Palästinenserstaat ?</w:t>
      </w:r>
      <w:proofErr w:type="gramEnd"/>
    </w:p>
    <w:p w14:paraId="3A3C61F1" w14:textId="77777777" w:rsidR="009C3265" w:rsidRDefault="009C3265">
      <w:pPr>
        <w:rPr>
          <w:rFonts w:asciiTheme="majorBidi" w:hAnsiTheme="majorBidi" w:cstheme="majorBidi"/>
          <w:sz w:val="28"/>
          <w:szCs w:val="28"/>
        </w:rPr>
      </w:pPr>
    </w:p>
    <w:p w14:paraId="20625A89" w14:textId="16E2A10D" w:rsidR="00E430D5" w:rsidRDefault="00E430D5" w:rsidP="00B7224B">
      <w:pPr>
        <w:jc w:val="both"/>
        <w:rPr>
          <w:rFonts w:asciiTheme="majorBidi" w:hAnsiTheme="majorBidi" w:cstheme="majorBidi"/>
          <w:sz w:val="28"/>
          <w:szCs w:val="28"/>
        </w:rPr>
      </w:pPr>
      <w:r>
        <w:rPr>
          <w:rFonts w:asciiTheme="majorBidi" w:hAnsiTheme="majorBidi" w:cstheme="majorBidi"/>
          <w:sz w:val="28"/>
          <w:szCs w:val="28"/>
        </w:rPr>
        <w:t>1)</w:t>
      </w:r>
    </w:p>
    <w:p w14:paraId="54ABE4C0" w14:textId="3771F894" w:rsidR="002352E3" w:rsidRDefault="009C3265" w:rsidP="00B7224B">
      <w:pPr>
        <w:jc w:val="both"/>
        <w:rPr>
          <w:rFonts w:asciiTheme="majorBidi" w:hAnsiTheme="majorBidi" w:cstheme="majorBidi"/>
          <w:sz w:val="28"/>
          <w:szCs w:val="28"/>
        </w:rPr>
      </w:pPr>
      <w:r>
        <w:rPr>
          <w:rFonts w:asciiTheme="majorBidi" w:hAnsiTheme="majorBidi" w:cstheme="majorBidi"/>
          <w:sz w:val="28"/>
          <w:szCs w:val="28"/>
        </w:rPr>
        <w:t xml:space="preserve">In den letzten Wochen ist das Thema „Palästinenserstaat“ erneut aktuell geworden. Wie stehen wir Christen dazu? Ja, sollen wir überhaupt zu solchen politischen Themen Stellung beziehen? Manche Christen sagen: „Ich bin durchaus für Israel, aber wenn es </w:t>
      </w:r>
      <w:r w:rsidR="00B7224B">
        <w:rPr>
          <w:rFonts w:asciiTheme="majorBidi" w:hAnsiTheme="majorBidi" w:cstheme="majorBidi"/>
          <w:sz w:val="28"/>
          <w:szCs w:val="28"/>
        </w:rPr>
        <w:t xml:space="preserve">um </w:t>
      </w:r>
      <w:r>
        <w:rPr>
          <w:rFonts w:asciiTheme="majorBidi" w:hAnsiTheme="majorBidi" w:cstheme="majorBidi"/>
          <w:sz w:val="28"/>
          <w:szCs w:val="28"/>
        </w:rPr>
        <w:t xml:space="preserve">Fragen geht, die mit dem Staat zusammenhängen, da wird mir die Sache zu politisch, da halte ich mich lieber heraus.“ </w:t>
      </w:r>
      <w:r w:rsidR="001828F7">
        <w:rPr>
          <w:rFonts w:asciiTheme="majorBidi" w:hAnsiTheme="majorBidi" w:cstheme="majorBidi"/>
          <w:sz w:val="28"/>
          <w:szCs w:val="28"/>
        </w:rPr>
        <w:t xml:space="preserve"> </w:t>
      </w:r>
      <w:r w:rsidR="002352E3">
        <w:rPr>
          <w:rFonts w:asciiTheme="majorBidi" w:hAnsiTheme="majorBidi" w:cstheme="majorBidi"/>
          <w:sz w:val="28"/>
          <w:szCs w:val="28"/>
        </w:rPr>
        <w:t>Einige Antworten dazu:</w:t>
      </w:r>
    </w:p>
    <w:p w14:paraId="69A393E2" w14:textId="73522F2E" w:rsidR="009C3265" w:rsidRPr="002352E3" w:rsidRDefault="001828F7" w:rsidP="00B7224B">
      <w:pPr>
        <w:pStyle w:val="Listenabsatz"/>
        <w:numPr>
          <w:ilvl w:val="0"/>
          <w:numId w:val="1"/>
        </w:numPr>
        <w:jc w:val="both"/>
        <w:rPr>
          <w:rFonts w:asciiTheme="majorBidi" w:hAnsiTheme="majorBidi" w:cstheme="majorBidi"/>
          <w:sz w:val="28"/>
          <w:szCs w:val="28"/>
        </w:rPr>
      </w:pPr>
      <w:r w:rsidRPr="002352E3">
        <w:rPr>
          <w:rFonts w:asciiTheme="majorBidi" w:hAnsiTheme="majorBidi" w:cstheme="majorBidi"/>
          <w:sz w:val="28"/>
          <w:szCs w:val="28"/>
        </w:rPr>
        <w:t xml:space="preserve">Bedenken wir, dass die Israeliten </w:t>
      </w:r>
      <w:r w:rsidR="00B7224B">
        <w:rPr>
          <w:rFonts w:asciiTheme="majorBidi" w:hAnsiTheme="majorBidi" w:cstheme="majorBidi"/>
          <w:sz w:val="28"/>
          <w:szCs w:val="28"/>
        </w:rPr>
        <w:t xml:space="preserve">auch </w:t>
      </w:r>
      <w:r w:rsidRPr="002352E3">
        <w:rPr>
          <w:rFonts w:asciiTheme="majorBidi" w:hAnsiTheme="majorBidi" w:cstheme="majorBidi"/>
          <w:sz w:val="28"/>
          <w:szCs w:val="28"/>
        </w:rPr>
        <w:t xml:space="preserve">zur Zeit des AT immer wieder politische Entscheidungen zu treffen hatten: </w:t>
      </w:r>
      <w:r w:rsidR="002352E3" w:rsidRPr="002352E3">
        <w:rPr>
          <w:rFonts w:asciiTheme="majorBidi" w:hAnsiTheme="majorBidi" w:cstheme="majorBidi"/>
          <w:sz w:val="28"/>
          <w:szCs w:val="28"/>
        </w:rPr>
        <w:t xml:space="preserve">wen sie als Führer einsetzen sollten, </w:t>
      </w:r>
      <w:r w:rsidRPr="002352E3">
        <w:rPr>
          <w:rFonts w:asciiTheme="majorBidi" w:hAnsiTheme="majorBidi" w:cstheme="majorBidi"/>
          <w:sz w:val="28"/>
          <w:szCs w:val="28"/>
        </w:rPr>
        <w:t xml:space="preserve">ob und mit wem sie Bündnisse eingehen sollten, </w:t>
      </w:r>
      <w:r w:rsidR="002352E3" w:rsidRPr="002352E3">
        <w:rPr>
          <w:rFonts w:asciiTheme="majorBidi" w:hAnsiTheme="majorBidi" w:cstheme="majorBidi"/>
          <w:sz w:val="28"/>
          <w:szCs w:val="28"/>
        </w:rPr>
        <w:t>wann Krieg zu führen war</w:t>
      </w:r>
      <w:r w:rsidR="00025F98">
        <w:rPr>
          <w:rFonts w:asciiTheme="majorBidi" w:hAnsiTheme="majorBidi" w:cstheme="majorBidi"/>
          <w:sz w:val="28"/>
          <w:szCs w:val="28"/>
        </w:rPr>
        <w:t xml:space="preserve"> etc.</w:t>
      </w:r>
    </w:p>
    <w:p w14:paraId="01CE52D8" w14:textId="75021842" w:rsidR="002352E3" w:rsidRDefault="002352E3" w:rsidP="00B7224B">
      <w:pPr>
        <w:pStyle w:val="Listenabsatz"/>
        <w:numPr>
          <w:ilvl w:val="0"/>
          <w:numId w:val="1"/>
        </w:numPr>
        <w:jc w:val="both"/>
        <w:rPr>
          <w:rFonts w:asciiTheme="majorBidi" w:hAnsiTheme="majorBidi" w:cstheme="majorBidi"/>
          <w:sz w:val="28"/>
          <w:szCs w:val="28"/>
        </w:rPr>
      </w:pPr>
      <w:r>
        <w:rPr>
          <w:rFonts w:asciiTheme="majorBidi" w:hAnsiTheme="majorBidi" w:cstheme="majorBidi"/>
          <w:sz w:val="28"/>
          <w:szCs w:val="28"/>
        </w:rPr>
        <w:t xml:space="preserve">Der HERR JESUS </w:t>
      </w:r>
      <w:r w:rsidR="00C95B45">
        <w:rPr>
          <w:rFonts w:asciiTheme="majorBidi" w:hAnsiTheme="majorBidi" w:cstheme="majorBidi"/>
          <w:sz w:val="28"/>
          <w:szCs w:val="28"/>
        </w:rPr>
        <w:t xml:space="preserve">benannte </w:t>
      </w:r>
      <w:r w:rsidR="00B7224B">
        <w:rPr>
          <w:rFonts w:asciiTheme="majorBidi" w:hAnsiTheme="majorBidi" w:cstheme="majorBidi"/>
          <w:sz w:val="28"/>
          <w:szCs w:val="28"/>
        </w:rPr>
        <w:t xml:space="preserve">es </w:t>
      </w:r>
      <w:r w:rsidR="00C95B45">
        <w:rPr>
          <w:rFonts w:asciiTheme="majorBidi" w:hAnsiTheme="majorBidi" w:cstheme="majorBidi"/>
          <w:sz w:val="28"/>
          <w:szCs w:val="28"/>
        </w:rPr>
        <w:t xml:space="preserve">bewusst, dass wir „in der Welt“ sind, sprach von Steuern an den Staat und musste auf Kriege hinweisen. Und die Briefe des NT behandeln unsere Beziehung zur weltlichen Obrigkeit. </w:t>
      </w:r>
    </w:p>
    <w:p w14:paraId="45A4C058" w14:textId="6C849397" w:rsidR="00C95B45" w:rsidRDefault="00E430D5" w:rsidP="00B7224B">
      <w:pPr>
        <w:pStyle w:val="Listenabsatz"/>
        <w:numPr>
          <w:ilvl w:val="0"/>
          <w:numId w:val="1"/>
        </w:numPr>
        <w:jc w:val="both"/>
        <w:rPr>
          <w:rFonts w:asciiTheme="majorBidi" w:hAnsiTheme="majorBidi" w:cstheme="majorBidi"/>
          <w:sz w:val="28"/>
          <w:szCs w:val="28"/>
        </w:rPr>
      </w:pPr>
      <w:r>
        <w:rPr>
          <w:rFonts w:asciiTheme="majorBidi" w:hAnsiTheme="majorBidi" w:cstheme="majorBidi"/>
          <w:sz w:val="28"/>
          <w:szCs w:val="28"/>
        </w:rPr>
        <w:t xml:space="preserve">GOTT ist der HERR der Geschichte. Und weil ER ganz wesentlich die Geschichte mit Israel, in Israel und für Israel bestimmt, können wir auch nicht die Bibel lesen, ohne uns um das aktuelle Geschehen im jüdischen Staat zu kümmern. JESUS fordert uns </w:t>
      </w:r>
      <w:proofErr w:type="gramStart"/>
      <w:r>
        <w:rPr>
          <w:rFonts w:asciiTheme="majorBidi" w:hAnsiTheme="majorBidi" w:cstheme="majorBidi"/>
          <w:sz w:val="28"/>
          <w:szCs w:val="28"/>
        </w:rPr>
        <w:t>ja konkret</w:t>
      </w:r>
      <w:proofErr w:type="gramEnd"/>
      <w:r>
        <w:rPr>
          <w:rFonts w:asciiTheme="majorBidi" w:hAnsiTheme="majorBidi" w:cstheme="majorBidi"/>
          <w:sz w:val="28"/>
          <w:szCs w:val="28"/>
        </w:rPr>
        <w:t xml:space="preserve"> zum Gebet für Israel und für Jerusalem auf. </w:t>
      </w:r>
    </w:p>
    <w:p w14:paraId="785EC059" w14:textId="77777777" w:rsidR="00E430D5" w:rsidRDefault="00E430D5" w:rsidP="00B7224B">
      <w:pPr>
        <w:ind w:left="360"/>
        <w:jc w:val="both"/>
        <w:rPr>
          <w:rFonts w:asciiTheme="majorBidi" w:hAnsiTheme="majorBidi" w:cstheme="majorBidi"/>
          <w:sz w:val="28"/>
          <w:szCs w:val="28"/>
        </w:rPr>
      </w:pPr>
    </w:p>
    <w:p w14:paraId="09282DCE" w14:textId="5D1E1C17" w:rsidR="00E430D5" w:rsidRDefault="00E430D5" w:rsidP="00B7224B">
      <w:pPr>
        <w:ind w:left="360"/>
        <w:jc w:val="both"/>
        <w:rPr>
          <w:rFonts w:asciiTheme="majorBidi" w:hAnsiTheme="majorBidi" w:cstheme="majorBidi"/>
          <w:sz w:val="28"/>
          <w:szCs w:val="28"/>
        </w:rPr>
      </w:pPr>
      <w:r>
        <w:rPr>
          <w:rFonts w:asciiTheme="majorBidi" w:hAnsiTheme="majorBidi" w:cstheme="majorBidi"/>
          <w:sz w:val="28"/>
          <w:szCs w:val="28"/>
        </w:rPr>
        <w:t>2)</w:t>
      </w:r>
    </w:p>
    <w:p w14:paraId="16168DA9" w14:textId="185D58C3" w:rsidR="00E430D5" w:rsidRDefault="00E30996" w:rsidP="00B7224B">
      <w:pPr>
        <w:ind w:left="360"/>
        <w:jc w:val="both"/>
        <w:rPr>
          <w:rFonts w:asciiTheme="majorBidi" w:hAnsiTheme="majorBidi" w:cstheme="majorBidi"/>
          <w:sz w:val="28"/>
          <w:szCs w:val="28"/>
        </w:rPr>
      </w:pPr>
      <w:r>
        <w:rPr>
          <w:rFonts w:asciiTheme="majorBidi" w:hAnsiTheme="majorBidi" w:cstheme="majorBidi"/>
          <w:sz w:val="28"/>
          <w:szCs w:val="28"/>
        </w:rPr>
        <w:t>Der Gott Abrahams, Isaaks und Jakobs hat Seinem geliebten Volk – und keinem anderen Volk – ein ganz konkret umrissenes Land zuge</w:t>
      </w:r>
      <w:r w:rsidR="00B7224B">
        <w:rPr>
          <w:rFonts w:asciiTheme="majorBidi" w:hAnsiTheme="majorBidi" w:cstheme="majorBidi"/>
          <w:sz w:val="28"/>
          <w:szCs w:val="28"/>
        </w:rPr>
        <w:t>sprochen</w:t>
      </w:r>
      <w:r>
        <w:rPr>
          <w:rFonts w:asciiTheme="majorBidi" w:hAnsiTheme="majorBidi" w:cstheme="majorBidi"/>
          <w:sz w:val="28"/>
          <w:szCs w:val="28"/>
        </w:rPr>
        <w:t xml:space="preserve"> </w:t>
      </w:r>
      <w:proofErr w:type="gramStart"/>
      <w:r>
        <w:rPr>
          <w:rFonts w:asciiTheme="majorBidi" w:hAnsiTheme="majorBidi" w:cstheme="majorBidi"/>
          <w:sz w:val="28"/>
          <w:szCs w:val="28"/>
        </w:rPr>
        <w:t>( 4.</w:t>
      </w:r>
      <w:proofErr w:type="gramEnd"/>
      <w:r>
        <w:rPr>
          <w:rFonts w:asciiTheme="majorBidi" w:hAnsiTheme="majorBidi" w:cstheme="majorBidi"/>
          <w:sz w:val="28"/>
          <w:szCs w:val="28"/>
        </w:rPr>
        <w:t xml:space="preserve"> Mo 34; 5. Mo </w:t>
      </w:r>
      <w:r w:rsidR="007B15E5">
        <w:rPr>
          <w:rFonts w:asciiTheme="majorBidi" w:hAnsiTheme="majorBidi" w:cstheme="majorBidi"/>
          <w:sz w:val="28"/>
          <w:szCs w:val="28"/>
        </w:rPr>
        <w:t xml:space="preserve">11, 24; Jos 1, 2-4; </w:t>
      </w:r>
      <w:proofErr w:type="spellStart"/>
      <w:r w:rsidR="007B15E5">
        <w:rPr>
          <w:rFonts w:asciiTheme="majorBidi" w:hAnsiTheme="majorBidi" w:cstheme="majorBidi"/>
          <w:sz w:val="28"/>
          <w:szCs w:val="28"/>
        </w:rPr>
        <w:t>Hes</w:t>
      </w:r>
      <w:proofErr w:type="spellEnd"/>
      <w:r w:rsidR="007B15E5">
        <w:rPr>
          <w:rFonts w:asciiTheme="majorBidi" w:hAnsiTheme="majorBidi" w:cstheme="majorBidi"/>
          <w:sz w:val="28"/>
          <w:szCs w:val="28"/>
        </w:rPr>
        <w:t xml:space="preserve"> 47, 13 ff.). Schon dem Abram hatte der HERR zugesagt: „Das ganze Land, das du siehst, dir will ICH es geben und deinen Nachkommen für ewig.“ (1. Mo 13, 14).</w:t>
      </w:r>
    </w:p>
    <w:p w14:paraId="7F524CF2" w14:textId="768FF257" w:rsidR="007B15E5" w:rsidRDefault="007B15E5" w:rsidP="00B7224B">
      <w:pPr>
        <w:ind w:left="360"/>
        <w:jc w:val="both"/>
        <w:rPr>
          <w:rFonts w:asciiTheme="majorBidi" w:hAnsiTheme="majorBidi" w:cstheme="majorBidi"/>
          <w:sz w:val="28"/>
          <w:szCs w:val="28"/>
        </w:rPr>
      </w:pPr>
      <w:r>
        <w:rPr>
          <w:rFonts w:asciiTheme="majorBidi" w:hAnsiTheme="majorBidi" w:cstheme="majorBidi"/>
          <w:sz w:val="28"/>
          <w:szCs w:val="28"/>
        </w:rPr>
        <w:t xml:space="preserve">Wenn auch die biblisch genannten Landesgrenzen </w:t>
      </w:r>
      <w:proofErr w:type="spellStart"/>
      <w:r>
        <w:rPr>
          <w:rFonts w:asciiTheme="majorBidi" w:hAnsiTheme="majorBidi" w:cstheme="majorBidi"/>
          <w:sz w:val="28"/>
          <w:szCs w:val="28"/>
        </w:rPr>
        <w:t>z.T</w:t>
      </w:r>
      <w:proofErr w:type="spellEnd"/>
      <w:r>
        <w:rPr>
          <w:rFonts w:asciiTheme="majorBidi" w:hAnsiTheme="majorBidi" w:cstheme="majorBidi"/>
          <w:sz w:val="28"/>
          <w:szCs w:val="28"/>
        </w:rPr>
        <w:t>, unterschiedlich sind, weil sie verschiedene zeitliche Epochen betreffen – eines ist im Hinblick auf die aktuelle Situation klar: Judäa &amp; Samaria (</w:t>
      </w:r>
      <w:r w:rsidR="009C1D59">
        <w:rPr>
          <w:rFonts w:asciiTheme="majorBidi" w:hAnsiTheme="majorBidi" w:cstheme="majorBidi"/>
          <w:sz w:val="28"/>
          <w:szCs w:val="28"/>
        </w:rPr>
        <w:t xml:space="preserve">J&amp;S, </w:t>
      </w:r>
      <w:r>
        <w:rPr>
          <w:rFonts w:asciiTheme="majorBidi" w:hAnsiTheme="majorBidi" w:cstheme="majorBidi"/>
          <w:sz w:val="28"/>
          <w:szCs w:val="28"/>
        </w:rPr>
        <w:t xml:space="preserve">in der politischen Diskussion „Westbank“ genannt) und der Gazastreifen </w:t>
      </w:r>
      <w:r w:rsidR="000A4B9B">
        <w:rPr>
          <w:rFonts w:asciiTheme="majorBidi" w:hAnsiTheme="majorBidi" w:cstheme="majorBidi"/>
          <w:sz w:val="28"/>
          <w:szCs w:val="28"/>
        </w:rPr>
        <w:t>gehören zu</w:t>
      </w:r>
      <w:r w:rsidR="00B7224B">
        <w:rPr>
          <w:rFonts w:asciiTheme="majorBidi" w:hAnsiTheme="majorBidi" w:cstheme="majorBidi"/>
          <w:sz w:val="28"/>
          <w:szCs w:val="28"/>
        </w:rPr>
        <w:t xml:space="preserve"> de</w:t>
      </w:r>
      <w:r w:rsidR="000A4B9B">
        <w:rPr>
          <w:rFonts w:asciiTheme="majorBidi" w:hAnsiTheme="majorBidi" w:cstheme="majorBidi"/>
          <w:sz w:val="28"/>
          <w:szCs w:val="28"/>
        </w:rPr>
        <w:t>m Israel verheißenen Land.</w:t>
      </w:r>
    </w:p>
    <w:p w14:paraId="68872BC2" w14:textId="27F8A909" w:rsidR="000A4B9B" w:rsidRDefault="000A4B9B" w:rsidP="00E430D5">
      <w:pPr>
        <w:ind w:left="360"/>
        <w:rPr>
          <w:rFonts w:asciiTheme="majorBidi" w:hAnsiTheme="majorBidi" w:cstheme="majorBidi"/>
          <w:sz w:val="28"/>
          <w:szCs w:val="28"/>
        </w:rPr>
      </w:pPr>
      <w:r>
        <w:rPr>
          <w:rFonts w:asciiTheme="majorBidi" w:hAnsiTheme="majorBidi" w:cstheme="majorBidi"/>
          <w:sz w:val="28"/>
          <w:szCs w:val="28"/>
        </w:rPr>
        <w:t>3)</w:t>
      </w:r>
    </w:p>
    <w:p w14:paraId="144C8FB5" w14:textId="16A2CC5F" w:rsidR="000A4B9B" w:rsidRDefault="000A4B9B" w:rsidP="00B7224B">
      <w:pPr>
        <w:ind w:left="360"/>
        <w:jc w:val="both"/>
        <w:rPr>
          <w:rFonts w:asciiTheme="majorBidi" w:hAnsiTheme="majorBidi" w:cstheme="majorBidi"/>
          <w:sz w:val="28"/>
          <w:szCs w:val="28"/>
        </w:rPr>
      </w:pPr>
      <w:r>
        <w:rPr>
          <w:rFonts w:asciiTheme="majorBidi" w:hAnsiTheme="majorBidi" w:cstheme="majorBidi"/>
          <w:sz w:val="28"/>
          <w:szCs w:val="28"/>
        </w:rPr>
        <w:t xml:space="preserve"> Nun haben schon über 140 der 193 Mitgliedsstaaten der UN einen „palästinensischen Staat“ anerkannt, kürzlich auch </w:t>
      </w:r>
      <w:r w:rsidR="00BB5EA5">
        <w:rPr>
          <w:rFonts w:asciiTheme="majorBidi" w:hAnsiTheme="majorBidi" w:cstheme="majorBidi"/>
          <w:sz w:val="28"/>
          <w:szCs w:val="28"/>
        </w:rPr>
        <w:t xml:space="preserve">Slowenien, </w:t>
      </w:r>
      <w:r>
        <w:rPr>
          <w:rFonts w:asciiTheme="majorBidi" w:hAnsiTheme="majorBidi" w:cstheme="majorBidi"/>
          <w:sz w:val="28"/>
          <w:szCs w:val="28"/>
        </w:rPr>
        <w:t xml:space="preserve">Norwegen, </w:t>
      </w:r>
      <w:r>
        <w:rPr>
          <w:rFonts w:asciiTheme="majorBidi" w:hAnsiTheme="majorBidi" w:cstheme="majorBidi"/>
          <w:sz w:val="28"/>
          <w:szCs w:val="28"/>
        </w:rPr>
        <w:lastRenderedPageBreak/>
        <w:t>Irland und Spanien</w:t>
      </w:r>
      <w:r w:rsidR="00377B8B">
        <w:rPr>
          <w:rFonts w:asciiTheme="majorBidi" w:hAnsiTheme="majorBidi" w:cstheme="majorBidi"/>
          <w:sz w:val="28"/>
          <w:szCs w:val="28"/>
        </w:rPr>
        <w:t xml:space="preserve"> (das übrigens die Anerkennung katalonischer Unabhängigkeit brüsk ablehnt).</w:t>
      </w:r>
      <w:r>
        <w:rPr>
          <w:rFonts w:asciiTheme="majorBidi" w:hAnsiTheme="majorBidi" w:cstheme="majorBidi"/>
          <w:sz w:val="28"/>
          <w:szCs w:val="28"/>
        </w:rPr>
        <w:t xml:space="preserve"> </w:t>
      </w:r>
      <w:r w:rsidR="00014F07">
        <w:rPr>
          <w:rFonts w:asciiTheme="majorBidi" w:hAnsiTheme="majorBidi" w:cstheme="majorBidi"/>
          <w:sz w:val="28"/>
          <w:szCs w:val="28"/>
        </w:rPr>
        <w:t xml:space="preserve">Und weitere europäische Nationen erwägen einen solchen Schritt. </w:t>
      </w:r>
    </w:p>
    <w:p w14:paraId="6D4A86E2" w14:textId="09D79F2B" w:rsidR="00E2000C" w:rsidRDefault="00E2000C" w:rsidP="00B7224B">
      <w:pPr>
        <w:ind w:left="360"/>
        <w:jc w:val="both"/>
        <w:rPr>
          <w:rFonts w:asciiTheme="majorBidi" w:hAnsiTheme="majorBidi" w:cstheme="majorBidi"/>
          <w:sz w:val="28"/>
          <w:szCs w:val="28"/>
        </w:rPr>
      </w:pPr>
      <w:r>
        <w:rPr>
          <w:rFonts w:asciiTheme="majorBidi" w:hAnsiTheme="majorBidi" w:cstheme="majorBidi"/>
          <w:sz w:val="28"/>
          <w:szCs w:val="28"/>
        </w:rPr>
        <w:t xml:space="preserve">Die Regierungen dieser Nationen blenden damit bewusst oder unbewusst aus, dass die Anerkennung eines Palästinenserstaates einer Belohnung für die barbarischen Terrorakte gleichkommt. </w:t>
      </w:r>
    </w:p>
    <w:p w14:paraId="71046D91" w14:textId="6802B522" w:rsidR="00802EEB" w:rsidRDefault="00802EEB" w:rsidP="00B7224B">
      <w:pPr>
        <w:ind w:left="360"/>
        <w:jc w:val="both"/>
        <w:rPr>
          <w:rFonts w:asciiTheme="majorBidi" w:hAnsiTheme="majorBidi" w:cstheme="majorBidi"/>
          <w:sz w:val="28"/>
          <w:szCs w:val="28"/>
        </w:rPr>
      </w:pPr>
      <w:r>
        <w:rPr>
          <w:rFonts w:asciiTheme="majorBidi" w:hAnsiTheme="majorBidi" w:cstheme="majorBidi"/>
          <w:sz w:val="28"/>
          <w:szCs w:val="28"/>
        </w:rPr>
        <w:t>Interessant: Dieselbe UNO, welche die Anerkennung eines Palästine</w:t>
      </w:r>
      <w:r w:rsidR="00377B8B">
        <w:rPr>
          <w:rFonts w:asciiTheme="majorBidi" w:hAnsiTheme="majorBidi" w:cstheme="majorBidi"/>
          <w:sz w:val="28"/>
          <w:szCs w:val="28"/>
        </w:rPr>
        <w:t>n</w:t>
      </w:r>
      <w:r>
        <w:rPr>
          <w:rFonts w:asciiTheme="majorBidi" w:hAnsiTheme="majorBidi" w:cstheme="majorBidi"/>
          <w:sz w:val="28"/>
          <w:szCs w:val="28"/>
        </w:rPr>
        <w:t xml:space="preserve">serstaates </w:t>
      </w:r>
      <w:r w:rsidR="00377B8B">
        <w:rPr>
          <w:rFonts w:asciiTheme="majorBidi" w:hAnsiTheme="majorBidi" w:cstheme="majorBidi"/>
          <w:sz w:val="28"/>
          <w:szCs w:val="28"/>
        </w:rPr>
        <w:t xml:space="preserve">(allerdings ohne bindenden Charakter) </w:t>
      </w:r>
      <w:r>
        <w:rPr>
          <w:rFonts w:asciiTheme="majorBidi" w:hAnsiTheme="majorBidi" w:cstheme="majorBidi"/>
          <w:sz w:val="28"/>
          <w:szCs w:val="28"/>
        </w:rPr>
        <w:t>durch so</w:t>
      </w:r>
      <w:r w:rsidR="00377B8B">
        <w:rPr>
          <w:rFonts w:asciiTheme="majorBidi" w:hAnsiTheme="majorBidi" w:cstheme="majorBidi"/>
          <w:sz w:val="28"/>
          <w:szCs w:val="28"/>
        </w:rPr>
        <w:t xml:space="preserve"> </w:t>
      </w:r>
      <w:r>
        <w:rPr>
          <w:rFonts w:asciiTheme="majorBidi" w:hAnsiTheme="majorBidi" w:cstheme="majorBidi"/>
          <w:sz w:val="28"/>
          <w:szCs w:val="28"/>
        </w:rPr>
        <w:t>viele Staaten geschehen lässt</w:t>
      </w:r>
      <w:r w:rsidR="00377B8B">
        <w:rPr>
          <w:rFonts w:asciiTheme="majorBidi" w:hAnsiTheme="majorBidi" w:cstheme="majorBidi"/>
          <w:sz w:val="28"/>
          <w:szCs w:val="28"/>
        </w:rPr>
        <w:t xml:space="preserve">, gewährt den „Palästinensern“ permanenten Flüchtlingsstatus. Die spezielle UN-Agentur UNRWA perpetuiert bewusst diesen Status. Man sollte meinen: entweder Flüchtlingslager oder Staat… </w:t>
      </w:r>
    </w:p>
    <w:p w14:paraId="03B37840" w14:textId="103C27AC" w:rsidR="002352E3" w:rsidRDefault="00014F07" w:rsidP="00B7224B">
      <w:pPr>
        <w:ind w:left="360"/>
        <w:jc w:val="both"/>
        <w:rPr>
          <w:rFonts w:asciiTheme="majorBidi" w:hAnsiTheme="majorBidi" w:cstheme="majorBidi"/>
          <w:sz w:val="28"/>
          <w:szCs w:val="28"/>
        </w:rPr>
      </w:pPr>
      <w:r>
        <w:rPr>
          <w:rFonts w:asciiTheme="majorBidi" w:hAnsiTheme="majorBidi" w:cstheme="majorBidi"/>
          <w:sz w:val="28"/>
          <w:szCs w:val="28"/>
        </w:rPr>
        <w:t xml:space="preserve">Was </w:t>
      </w:r>
      <w:proofErr w:type="gramStart"/>
      <w:r>
        <w:rPr>
          <w:rFonts w:asciiTheme="majorBidi" w:hAnsiTheme="majorBidi" w:cstheme="majorBidi"/>
          <w:sz w:val="28"/>
          <w:szCs w:val="28"/>
        </w:rPr>
        <w:t xml:space="preserve">gehört </w:t>
      </w:r>
      <w:r w:rsidR="00802EEB">
        <w:rPr>
          <w:rFonts w:asciiTheme="majorBidi" w:hAnsiTheme="majorBidi" w:cstheme="majorBidi"/>
          <w:sz w:val="28"/>
          <w:szCs w:val="28"/>
        </w:rPr>
        <w:t>eigentlich</w:t>
      </w:r>
      <w:proofErr w:type="gramEnd"/>
      <w:r w:rsidR="00802EEB">
        <w:rPr>
          <w:rFonts w:asciiTheme="majorBidi" w:hAnsiTheme="majorBidi" w:cstheme="majorBidi"/>
          <w:sz w:val="28"/>
          <w:szCs w:val="28"/>
        </w:rPr>
        <w:t xml:space="preserve"> </w:t>
      </w:r>
      <w:r>
        <w:rPr>
          <w:rFonts w:asciiTheme="majorBidi" w:hAnsiTheme="majorBidi" w:cstheme="majorBidi"/>
          <w:sz w:val="28"/>
          <w:szCs w:val="28"/>
        </w:rPr>
        <w:t xml:space="preserve">wesentlich </w:t>
      </w:r>
      <w:r w:rsidR="00025F98">
        <w:rPr>
          <w:rFonts w:asciiTheme="majorBidi" w:hAnsiTheme="majorBidi" w:cstheme="majorBidi"/>
          <w:sz w:val="28"/>
          <w:szCs w:val="28"/>
        </w:rPr>
        <w:t>zu einem Staat</w:t>
      </w:r>
      <w:r>
        <w:rPr>
          <w:rFonts w:asciiTheme="majorBidi" w:hAnsiTheme="majorBidi" w:cstheme="majorBidi"/>
          <w:sz w:val="28"/>
          <w:szCs w:val="28"/>
        </w:rPr>
        <w:t>? Definierte Grenzen und eine einheitliche Führung mit der Auto</w:t>
      </w:r>
      <w:r w:rsidR="008F7E52">
        <w:rPr>
          <w:rFonts w:asciiTheme="majorBidi" w:hAnsiTheme="majorBidi" w:cstheme="majorBidi"/>
          <w:sz w:val="28"/>
          <w:szCs w:val="28"/>
        </w:rPr>
        <w:t>rität, das Land zu regieren. Wie steht es damit im vermeintlichen Palästinenserstaat? Fehlanzeige bei beidem!</w:t>
      </w:r>
    </w:p>
    <w:p w14:paraId="37ABE170" w14:textId="70F3C6A3" w:rsidR="00802EEB" w:rsidRDefault="005C5E28" w:rsidP="00B7224B">
      <w:pPr>
        <w:ind w:left="360"/>
        <w:jc w:val="both"/>
        <w:rPr>
          <w:rFonts w:asciiTheme="majorBidi" w:hAnsiTheme="majorBidi" w:cstheme="majorBidi"/>
          <w:sz w:val="28"/>
          <w:szCs w:val="28"/>
        </w:rPr>
      </w:pPr>
      <w:r>
        <w:rPr>
          <w:rFonts w:asciiTheme="majorBidi" w:hAnsiTheme="majorBidi" w:cstheme="majorBidi"/>
          <w:sz w:val="28"/>
          <w:szCs w:val="28"/>
        </w:rPr>
        <w:t>Übrigens</w:t>
      </w:r>
      <w:r w:rsidR="00B7224B">
        <w:rPr>
          <w:rFonts w:asciiTheme="majorBidi" w:hAnsiTheme="majorBidi" w:cstheme="majorBidi"/>
          <w:sz w:val="28"/>
          <w:szCs w:val="28"/>
        </w:rPr>
        <w:t xml:space="preserve"> – und das ist sehr wichtig </w:t>
      </w:r>
      <w:proofErr w:type="gramStart"/>
      <w:r w:rsidR="00B7224B">
        <w:rPr>
          <w:rFonts w:asciiTheme="majorBidi" w:hAnsiTheme="majorBidi" w:cstheme="majorBidi"/>
          <w:sz w:val="28"/>
          <w:szCs w:val="28"/>
        </w:rPr>
        <w:t xml:space="preserve">- </w:t>
      </w:r>
      <w:r>
        <w:rPr>
          <w:rFonts w:asciiTheme="majorBidi" w:hAnsiTheme="majorBidi" w:cstheme="majorBidi"/>
          <w:sz w:val="28"/>
          <w:szCs w:val="28"/>
        </w:rPr>
        <w:t>:</w:t>
      </w:r>
      <w:proofErr w:type="gramEnd"/>
      <w:r>
        <w:rPr>
          <w:rFonts w:asciiTheme="majorBidi" w:hAnsiTheme="majorBidi" w:cstheme="majorBidi"/>
          <w:sz w:val="28"/>
          <w:szCs w:val="28"/>
        </w:rPr>
        <w:t xml:space="preserve"> die </w:t>
      </w:r>
      <w:r w:rsidR="009C1D59">
        <w:rPr>
          <w:rFonts w:asciiTheme="majorBidi" w:hAnsiTheme="majorBidi" w:cstheme="majorBidi"/>
          <w:sz w:val="28"/>
          <w:szCs w:val="28"/>
        </w:rPr>
        <w:t>„Palästinenser“</w:t>
      </w:r>
      <w:r>
        <w:rPr>
          <w:rFonts w:asciiTheme="majorBidi" w:hAnsiTheme="majorBidi" w:cstheme="majorBidi"/>
          <w:sz w:val="28"/>
          <w:szCs w:val="28"/>
        </w:rPr>
        <w:t xml:space="preserve"> sind kein eigenständiges Volk mit eigener Kultur oder Sprache oder Religion, sondern sie sind Araber wie andere auch. </w:t>
      </w:r>
      <w:r w:rsidR="00B7224B">
        <w:rPr>
          <w:rFonts w:asciiTheme="majorBidi" w:hAnsiTheme="majorBidi" w:cstheme="majorBidi"/>
          <w:sz w:val="28"/>
          <w:szCs w:val="28"/>
        </w:rPr>
        <w:t xml:space="preserve">(Deswegen setze ich die Bezeichnung in Anführungszeichen.) </w:t>
      </w:r>
      <w:r>
        <w:rPr>
          <w:rFonts w:asciiTheme="majorBidi" w:hAnsiTheme="majorBidi" w:cstheme="majorBidi"/>
          <w:sz w:val="28"/>
          <w:szCs w:val="28"/>
        </w:rPr>
        <w:t>Der Begriff</w:t>
      </w:r>
      <w:r w:rsidR="009C1D59">
        <w:rPr>
          <w:rFonts w:asciiTheme="majorBidi" w:hAnsiTheme="majorBidi" w:cstheme="majorBidi"/>
          <w:sz w:val="28"/>
          <w:szCs w:val="28"/>
        </w:rPr>
        <w:t xml:space="preserve"> wurde erst in den 60er Jahren durch den Terroristen Y. Arafat in die Welt gesetzt</w:t>
      </w:r>
      <w:r w:rsidR="00802EEB">
        <w:rPr>
          <w:rFonts w:asciiTheme="majorBidi" w:hAnsiTheme="majorBidi" w:cstheme="majorBidi"/>
          <w:sz w:val="28"/>
          <w:szCs w:val="28"/>
        </w:rPr>
        <w:t>.</w:t>
      </w:r>
      <w:r w:rsidR="009C1D59">
        <w:rPr>
          <w:rFonts w:asciiTheme="majorBidi" w:hAnsiTheme="majorBidi" w:cstheme="majorBidi"/>
          <w:sz w:val="28"/>
          <w:szCs w:val="28"/>
        </w:rPr>
        <w:t xml:space="preserve"> </w:t>
      </w:r>
    </w:p>
    <w:p w14:paraId="2B342687" w14:textId="44DEF00C" w:rsidR="009C1D59" w:rsidRDefault="00802EEB" w:rsidP="008F7E52">
      <w:pPr>
        <w:ind w:left="360"/>
        <w:rPr>
          <w:rFonts w:asciiTheme="majorBidi" w:hAnsiTheme="majorBidi" w:cstheme="majorBidi"/>
          <w:sz w:val="28"/>
          <w:szCs w:val="28"/>
        </w:rPr>
      </w:pPr>
      <w:r>
        <w:rPr>
          <w:rFonts w:asciiTheme="majorBidi" w:hAnsiTheme="majorBidi" w:cstheme="majorBidi"/>
          <w:sz w:val="28"/>
          <w:szCs w:val="28"/>
        </w:rPr>
        <w:t xml:space="preserve">„Palästinenser“ </w:t>
      </w:r>
      <w:r w:rsidR="009C1D59">
        <w:rPr>
          <w:rFonts w:asciiTheme="majorBidi" w:hAnsiTheme="majorBidi" w:cstheme="majorBidi"/>
          <w:sz w:val="28"/>
          <w:szCs w:val="28"/>
        </w:rPr>
        <w:t xml:space="preserve">leben </w:t>
      </w:r>
      <w:proofErr w:type="gramStart"/>
      <w:r w:rsidR="009C1D59">
        <w:rPr>
          <w:rFonts w:asciiTheme="majorBidi" w:hAnsiTheme="majorBidi" w:cstheme="majorBidi"/>
          <w:sz w:val="28"/>
          <w:szCs w:val="28"/>
        </w:rPr>
        <w:t>ja sowohl</w:t>
      </w:r>
      <w:proofErr w:type="gramEnd"/>
      <w:r w:rsidR="009C1D59">
        <w:rPr>
          <w:rFonts w:asciiTheme="majorBidi" w:hAnsiTheme="majorBidi" w:cstheme="majorBidi"/>
          <w:sz w:val="28"/>
          <w:szCs w:val="28"/>
        </w:rPr>
        <w:t xml:space="preserve"> im Gazastreifen als auch in J&amp;S. </w:t>
      </w:r>
    </w:p>
    <w:p w14:paraId="2B94599D" w14:textId="4D06CC09" w:rsidR="008F7E52" w:rsidRDefault="009C1D59" w:rsidP="004905E5">
      <w:pPr>
        <w:ind w:left="360"/>
        <w:jc w:val="both"/>
        <w:rPr>
          <w:rFonts w:asciiTheme="majorBidi" w:hAnsiTheme="majorBidi" w:cstheme="majorBidi"/>
          <w:sz w:val="28"/>
          <w:szCs w:val="28"/>
        </w:rPr>
      </w:pPr>
      <w:r>
        <w:rPr>
          <w:rFonts w:asciiTheme="majorBidi" w:hAnsiTheme="majorBidi" w:cstheme="majorBidi"/>
          <w:sz w:val="28"/>
          <w:szCs w:val="28"/>
        </w:rPr>
        <w:t>J&amp;S ist seit den Oslo-Verträgen in drei politische Kontrollzonen aufgeteilt.</w:t>
      </w:r>
      <w:r w:rsidR="004905E5">
        <w:rPr>
          <w:rFonts w:asciiTheme="majorBidi" w:hAnsiTheme="majorBidi" w:cstheme="majorBidi"/>
          <w:sz w:val="28"/>
          <w:szCs w:val="28"/>
        </w:rPr>
        <w:t xml:space="preserve"> In Zonen A und B leben nur „Palästinenser“.</w:t>
      </w:r>
      <w:r>
        <w:rPr>
          <w:rFonts w:asciiTheme="majorBidi" w:hAnsiTheme="majorBidi" w:cstheme="majorBidi"/>
          <w:sz w:val="28"/>
          <w:szCs w:val="28"/>
        </w:rPr>
        <w:t xml:space="preserve"> In </w:t>
      </w:r>
      <w:r w:rsidR="00B7224B">
        <w:rPr>
          <w:rFonts w:asciiTheme="majorBidi" w:hAnsiTheme="majorBidi" w:cstheme="majorBidi"/>
          <w:sz w:val="28"/>
          <w:szCs w:val="28"/>
        </w:rPr>
        <w:t>Zone A</w:t>
      </w:r>
      <w:r>
        <w:rPr>
          <w:rFonts w:asciiTheme="majorBidi" w:hAnsiTheme="majorBidi" w:cstheme="majorBidi"/>
          <w:sz w:val="28"/>
          <w:szCs w:val="28"/>
        </w:rPr>
        <w:t xml:space="preserve"> üben </w:t>
      </w:r>
      <w:r w:rsidR="004905E5">
        <w:rPr>
          <w:rFonts w:asciiTheme="majorBidi" w:hAnsiTheme="majorBidi" w:cstheme="majorBidi"/>
          <w:sz w:val="28"/>
          <w:szCs w:val="28"/>
        </w:rPr>
        <w:t>sie</w:t>
      </w:r>
      <w:r>
        <w:rPr>
          <w:rFonts w:asciiTheme="majorBidi" w:hAnsiTheme="majorBidi" w:cstheme="majorBidi"/>
          <w:sz w:val="28"/>
          <w:szCs w:val="28"/>
        </w:rPr>
        <w:t xml:space="preserve"> die Zivilverwaltung aus und sind auch für die Sicherheit zuständig, in Zone B müssen sie zusammen mit Israel für die öffentliche Sicherheit sorgen, und Zone C</w:t>
      </w:r>
      <w:r w:rsidR="004905E5">
        <w:rPr>
          <w:rFonts w:asciiTheme="majorBidi" w:hAnsiTheme="majorBidi" w:cstheme="majorBidi"/>
          <w:sz w:val="28"/>
          <w:szCs w:val="28"/>
        </w:rPr>
        <w:t xml:space="preserve">, wo Juden, aber auch „Palästinenser“ </w:t>
      </w:r>
      <w:proofErr w:type="gramStart"/>
      <w:r w:rsidR="004905E5">
        <w:rPr>
          <w:rFonts w:asciiTheme="majorBidi" w:hAnsiTheme="majorBidi" w:cstheme="majorBidi"/>
          <w:sz w:val="28"/>
          <w:szCs w:val="28"/>
        </w:rPr>
        <w:t xml:space="preserve">leben, </w:t>
      </w:r>
      <w:r>
        <w:rPr>
          <w:rFonts w:asciiTheme="majorBidi" w:hAnsiTheme="majorBidi" w:cstheme="majorBidi"/>
          <w:sz w:val="28"/>
          <w:szCs w:val="28"/>
        </w:rPr>
        <w:t xml:space="preserve"> wird</w:t>
      </w:r>
      <w:proofErr w:type="gramEnd"/>
      <w:r>
        <w:rPr>
          <w:rFonts w:asciiTheme="majorBidi" w:hAnsiTheme="majorBidi" w:cstheme="majorBidi"/>
          <w:sz w:val="28"/>
          <w:szCs w:val="28"/>
        </w:rPr>
        <w:t xml:space="preserve"> vom </w:t>
      </w:r>
      <w:r w:rsidR="00C97E0F">
        <w:rPr>
          <w:rFonts w:asciiTheme="majorBidi" w:hAnsiTheme="majorBidi" w:cstheme="majorBidi"/>
          <w:sz w:val="28"/>
          <w:szCs w:val="28"/>
        </w:rPr>
        <w:t>israelischen</w:t>
      </w:r>
      <w:r>
        <w:rPr>
          <w:rFonts w:asciiTheme="majorBidi" w:hAnsiTheme="majorBidi" w:cstheme="majorBidi"/>
          <w:sz w:val="28"/>
          <w:szCs w:val="28"/>
        </w:rPr>
        <w:t xml:space="preserve"> Militär kontrolliert.  </w:t>
      </w:r>
      <w:r w:rsidR="00C97E0F">
        <w:rPr>
          <w:rFonts w:asciiTheme="majorBidi" w:hAnsiTheme="majorBidi" w:cstheme="majorBidi"/>
          <w:sz w:val="28"/>
          <w:szCs w:val="28"/>
        </w:rPr>
        <w:t xml:space="preserve">Ein Blick auf die Landkarte zeigt einen verwinkelten Flickenteppich. Schon von daher ergibt sich die Frage: wie könnte ein Palästinenserstaat, wenn er sich auf dieses Gebiet bezöge, regierbar sein? </w:t>
      </w:r>
    </w:p>
    <w:p w14:paraId="583524AC" w14:textId="444B46EB" w:rsidR="00C97E0F" w:rsidRDefault="00C97E0F" w:rsidP="004905E5">
      <w:pPr>
        <w:ind w:left="360"/>
        <w:jc w:val="both"/>
        <w:rPr>
          <w:rFonts w:asciiTheme="majorBidi" w:hAnsiTheme="majorBidi" w:cstheme="majorBidi"/>
          <w:sz w:val="28"/>
          <w:szCs w:val="28"/>
        </w:rPr>
      </w:pPr>
      <w:r>
        <w:rPr>
          <w:rFonts w:asciiTheme="majorBidi" w:hAnsiTheme="majorBidi" w:cstheme="majorBidi"/>
          <w:sz w:val="28"/>
          <w:szCs w:val="28"/>
        </w:rPr>
        <w:t>Und wenn er zusätzlich den Gazastreifen einbezieht, ist zu bedenken, dass beide Gebiete weit auseinander liege</w:t>
      </w:r>
      <w:r w:rsidR="00EF7241">
        <w:rPr>
          <w:rFonts w:asciiTheme="majorBidi" w:hAnsiTheme="majorBidi" w:cstheme="majorBidi"/>
          <w:sz w:val="28"/>
          <w:szCs w:val="28"/>
        </w:rPr>
        <w:t xml:space="preserve">n – und das nicht nur geographisch, sondern auch politisch: Die in Gaza seit 2007 regierende Terrororganisation Hamas und die in J&amp;S-Zonen regierende Palästinensische Autonomiebehörde </w:t>
      </w:r>
      <w:r w:rsidR="007F0103">
        <w:rPr>
          <w:rFonts w:asciiTheme="majorBidi" w:hAnsiTheme="majorBidi" w:cstheme="majorBidi"/>
          <w:sz w:val="28"/>
          <w:szCs w:val="28"/>
        </w:rPr>
        <w:t xml:space="preserve">(PA) </w:t>
      </w:r>
      <w:r w:rsidR="00EF7241">
        <w:rPr>
          <w:rFonts w:asciiTheme="majorBidi" w:hAnsiTheme="majorBidi" w:cstheme="majorBidi"/>
          <w:sz w:val="28"/>
          <w:szCs w:val="28"/>
        </w:rPr>
        <w:t xml:space="preserve">unter dem </w:t>
      </w:r>
      <w:proofErr w:type="spellStart"/>
      <w:r w:rsidR="00EF7241">
        <w:rPr>
          <w:rFonts w:asciiTheme="majorBidi" w:hAnsiTheme="majorBidi" w:cstheme="majorBidi"/>
          <w:sz w:val="28"/>
          <w:szCs w:val="28"/>
        </w:rPr>
        <w:t>Fatahführer</w:t>
      </w:r>
      <w:proofErr w:type="spellEnd"/>
      <w:r w:rsidR="00EF7241">
        <w:rPr>
          <w:rFonts w:asciiTheme="majorBidi" w:hAnsiTheme="majorBidi" w:cstheme="majorBidi"/>
          <w:sz w:val="28"/>
          <w:szCs w:val="28"/>
        </w:rPr>
        <w:t xml:space="preserve"> Abbas verfolgen zwar dasselbe Ziel der Auslöschung des jüdischen Staates, aber unterschiedliche Strategien</w:t>
      </w:r>
      <w:r w:rsidR="004905E5">
        <w:rPr>
          <w:rFonts w:asciiTheme="majorBidi" w:hAnsiTheme="majorBidi" w:cstheme="majorBidi"/>
          <w:sz w:val="28"/>
          <w:szCs w:val="28"/>
        </w:rPr>
        <w:t>,</w:t>
      </w:r>
      <w:r w:rsidR="00EF7241">
        <w:rPr>
          <w:rFonts w:asciiTheme="majorBidi" w:hAnsiTheme="majorBidi" w:cstheme="majorBidi"/>
          <w:sz w:val="28"/>
          <w:szCs w:val="28"/>
        </w:rPr>
        <w:t xml:space="preserve"> und </w:t>
      </w:r>
      <w:proofErr w:type="spellStart"/>
      <w:r w:rsidR="00EF7241">
        <w:rPr>
          <w:rFonts w:asciiTheme="majorBidi" w:hAnsiTheme="majorBidi" w:cstheme="majorBidi"/>
          <w:sz w:val="28"/>
          <w:szCs w:val="28"/>
        </w:rPr>
        <w:t>befeinden</w:t>
      </w:r>
      <w:proofErr w:type="spellEnd"/>
      <w:r w:rsidR="00EF7241">
        <w:rPr>
          <w:rFonts w:asciiTheme="majorBidi" w:hAnsiTheme="majorBidi" w:cstheme="majorBidi"/>
          <w:sz w:val="28"/>
          <w:szCs w:val="28"/>
        </w:rPr>
        <w:t xml:space="preserve"> sich gegenseitig z.T. bis aufs Blut. Abbas durfte jahrelang nicht in 40% des von ihm </w:t>
      </w:r>
      <w:r w:rsidR="004905E5">
        <w:rPr>
          <w:rFonts w:asciiTheme="majorBidi" w:hAnsiTheme="majorBidi" w:cstheme="majorBidi"/>
          <w:sz w:val="28"/>
          <w:szCs w:val="28"/>
        </w:rPr>
        <w:t xml:space="preserve">als „Präsidenten“ </w:t>
      </w:r>
      <w:r w:rsidR="00025F98">
        <w:rPr>
          <w:rFonts w:asciiTheme="majorBidi" w:hAnsiTheme="majorBidi" w:cstheme="majorBidi"/>
          <w:sz w:val="28"/>
          <w:szCs w:val="28"/>
        </w:rPr>
        <w:t>bei</w:t>
      </w:r>
      <w:r w:rsidR="00EF7241">
        <w:rPr>
          <w:rFonts w:asciiTheme="majorBidi" w:hAnsiTheme="majorBidi" w:cstheme="majorBidi"/>
          <w:sz w:val="28"/>
          <w:szCs w:val="28"/>
        </w:rPr>
        <w:t xml:space="preserve"> der UNO angeblich repräsentierten </w:t>
      </w:r>
      <w:r w:rsidR="00EF7241">
        <w:rPr>
          <w:rFonts w:asciiTheme="majorBidi" w:hAnsiTheme="majorBidi" w:cstheme="majorBidi"/>
          <w:sz w:val="28"/>
          <w:szCs w:val="28"/>
        </w:rPr>
        <w:lastRenderedPageBreak/>
        <w:t>Landes (Gaza)</w:t>
      </w:r>
      <w:r w:rsidR="00025F98">
        <w:rPr>
          <w:rFonts w:asciiTheme="majorBidi" w:hAnsiTheme="majorBidi" w:cstheme="majorBidi"/>
          <w:sz w:val="28"/>
          <w:szCs w:val="28"/>
        </w:rPr>
        <w:t xml:space="preserve"> einreisen und hat seit über 19 Jahren Präsidentschaftswahlen aus der Sorge verhindert, gegen die Hamas zu verlieren. </w:t>
      </w:r>
    </w:p>
    <w:p w14:paraId="1DFF56AE" w14:textId="77777777" w:rsidR="00802EEB" w:rsidRDefault="00802EEB" w:rsidP="00C97E0F">
      <w:pPr>
        <w:ind w:left="360"/>
        <w:rPr>
          <w:rFonts w:asciiTheme="majorBidi" w:hAnsiTheme="majorBidi" w:cstheme="majorBidi"/>
          <w:sz w:val="28"/>
          <w:szCs w:val="28"/>
        </w:rPr>
      </w:pPr>
    </w:p>
    <w:p w14:paraId="0C6865FC" w14:textId="24924EFE" w:rsidR="00025F98" w:rsidRDefault="00025F98" w:rsidP="00C97E0F">
      <w:pPr>
        <w:ind w:left="360"/>
        <w:rPr>
          <w:rFonts w:asciiTheme="majorBidi" w:hAnsiTheme="majorBidi" w:cstheme="majorBidi"/>
          <w:sz w:val="28"/>
          <w:szCs w:val="28"/>
        </w:rPr>
      </w:pPr>
      <w:r>
        <w:rPr>
          <w:rFonts w:asciiTheme="majorBidi" w:hAnsiTheme="majorBidi" w:cstheme="majorBidi"/>
          <w:sz w:val="28"/>
          <w:szCs w:val="28"/>
        </w:rPr>
        <w:t>4)</w:t>
      </w:r>
    </w:p>
    <w:p w14:paraId="75F29F07" w14:textId="150A7A9A" w:rsidR="00025F98" w:rsidRDefault="00025F98" w:rsidP="003A65CD">
      <w:pPr>
        <w:ind w:left="360"/>
        <w:jc w:val="both"/>
        <w:rPr>
          <w:rFonts w:asciiTheme="majorBidi" w:hAnsiTheme="majorBidi" w:cstheme="majorBidi"/>
          <w:sz w:val="28"/>
          <w:szCs w:val="28"/>
        </w:rPr>
      </w:pPr>
      <w:r>
        <w:rPr>
          <w:rFonts w:asciiTheme="majorBidi" w:hAnsiTheme="majorBidi" w:cstheme="majorBidi"/>
          <w:sz w:val="28"/>
          <w:szCs w:val="28"/>
        </w:rPr>
        <w:t>Die Nationen, die einen Palästinenserstaat propagieren, scheinen es ja mit den „Palästinensern“ gut zu meinen. Aber</w:t>
      </w:r>
      <w:r w:rsidR="007F0103">
        <w:rPr>
          <w:rFonts w:asciiTheme="majorBidi" w:hAnsiTheme="majorBidi" w:cstheme="majorBidi"/>
          <w:sz w:val="28"/>
          <w:szCs w:val="28"/>
        </w:rPr>
        <w:t xml:space="preserve"> hätten deren Führer nicht schon längst die massiven internationalen Hilfsgüter zum Wohle der Bevölkerung nutzen können, statt sie in die eigenen Taschen zu stecken und in den Bau von Terrortunneln und Waffenarsenale</w:t>
      </w:r>
      <w:r w:rsidR="001C798C">
        <w:rPr>
          <w:rFonts w:asciiTheme="majorBidi" w:hAnsiTheme="majorBidi" w:cstheme="majorBidi"/>
          <w:sz w:val="28"/>
          <w:szCs w:val="28"/>
        </w:rPr>
        <w:t>n</w:t>
      </w:r>
      <w:r w:rsidR="007F0103">
        <w:rPr>
          <w:rFonts w:asciiTheme="majorBidi" w:hAnsiTheme="majorBidi" w:cstheme="majorBidi"/>
          <w:sz w:val="28"/>
          <w:szCs w:val="28"/>
        </w:rPr>
        <w:t xml:space="preserve">? Korruption ist weit verbreitet, und die Weltbank warnte kürzlich vor einem fiskalischen Kollaps in der PA. </w:t>
      </w:r>
      <w:r w:rsidR="004905E5">
        <w:rPr>
          <w:rFonts w:asciiTheme="majorBidi" w:hAnsiTheme="majorBidi" w:cstheme="majorBidi"/>
          <w:sz w:val="28"/>
          <w:szCs w:val="28"/>
        </w:rPr>
        <w:t xml:space="preserve">Wenn Hamas und Fatah es seit </w:t>
      </w:r>
      <w:r w:rsidR="003A65CD">
        <w:rPr>
          <w:rFonts w:asciiTheme="majorBidi" w:hAnsiTheme="majorBidi" w:cstheme="majorBidi"/>
          <w:sz w:val="28"/>
          <w:szCs w:val="28"/>
        </w:rPr>
        <w:t>Jahrzehnten</w:t>
      </w:r>
      <w:r w:rsidR="004905E5">
        <w:rPr>
          <w:rFonts w:asciiTheme="majorBidi" w:hAnsiTheme="majorBidi" w:cstheme="majorBidi"/>
          <w:sz w:val="28"/>
          <w:szCs w:val="28"/>
        </w:rPr>
        <w:t xml:space="preserve"> nicht </w:t>
      </w:r>
      <w:r w:rsidR="003A65CD">
        <w:rPr>
          <w:rFonts w:asciiTheme="majorBidi" w:hAnsiTheme="majorBidi" w:cstheme="majorBidi"/>
          <w:sz w:val="28"/>
          <w:szCs w:val="28"/>
        </w:rPr>
        <w:t xml:space="preserve">fertiggebracht bzw. es bewusst verhindert haben, ein funktionsfähiges Gemeinwesen aufzubauen – was wäre dann für einen Palästinenserstaat zu erwarten? </w:t>
      </w:r>
    </w:p>
    <w:p w14:paraId="1D686BD5" w14:textId="1C578E7C" w:rsidR="00BB5EA5" w:rsidRDefault="00BB5EA5" w:rsidP="003A65CD">
      <w:pPr>
        <w:ind w:left="360"/>
        <w:jc w:val="both"/>
        <w:rPr>
          <w:rFonts w:asciiTheme="majorBidi" w:hAnsiTheme="majorBidi" w:cstheme="majorBidi"/>
          <w:sz w:val="28"/>
          <w:szCs w:val="28"/>
        </w:rPr>
      </w:pPr>
      <w:r>
        <w:rPr>
          <w:rFonts w:asciiTheme="majorBidi" w:hAnsiTheme="majorBidi" w:cstheme="majorBidi"/>
          <w:sz w:val="28"/>
          <w:szCs w:val="28"/>
        </w:rPr>
        <w:t xml:space="preserve">Und wollen die „Palästinenser“ eigentlich selbst einen solchen Staat? </w:t>
      </w:r>
    </w:p>
    <w:p w14:paraId="737A2D0D" w14:textId="54A7E782" w:rsidR="00BB5EA5" w:rsidRDefault="00BB5EA5" w:rsidP="003A65CD">
      <w:pPr>
        <w:ind w:left="360"/>
        <w:jc w:val="both"/>
        <w:rPr>
          <w:rFonts w:asciiTheme="majorBidi" w:hAnsiTheme="majorBidi" w:cstheme="majorBidi"/>
          <w:sz w:val="28"/>
          <w:szCs w:val="28"/>
        </w:rPr>
      </w:pPr>
      <w:r>
        <w:rPr>
          <w:rFonts w:asciiTheme="majorBidi" w:hAnsiTheme="majorBidi" w:cstheme="majorBidi"/>
          <w:sz w:val="28"/>
          <w:szCs w:val="28"/>
        </w:rPr>
        <w:t>Das hängt mit dem Thema „Zweistaaten-Lösung“ zusammen.</w:t>
      </w:r>
    </w:p>
    <w:p w14:paraId="44840728" w14:textId="4AF06306" w:rsidR="00BB5EA5" w:rsidRDefault="00BB5EA5" w:rsidP="00C97E0F">
      <w:pPr>
        <w:ind w:left="360"/>
        <w:rPr>
          <w:rFonts w:asciiTheme="majorBidi" w:hAnsiTheme="majorBidi" w:cstheme="majorBidi"/>
          <w:sz w:val="28"/>
          <w:szCs w:val="28"/>
        </w:rPr>
      </w:pPr>
      <w:r>
        <w:rPr>
          <w:rFonts w:asciiTheme="majorBidi" w:hAnsiTheme="majorBidi" w:cstheme="majorBidi"/>
          <w:sz w:val="28"/>
          <w:szCs w:val="28"/>
        </w:rPr>
        <w:t>5)</w:t>
      </w:r>
    </w:p>
    <w:p w14:paraId="29BC85D2" w14:textId="5C238233" w:rsidR="00BB5EA5" w:rsidRDefault="00BB5EA5" w:rsidP="002075E7">
      <w:pPr>
        <w:ind w:left="360"/>
        <w:jc w:val="both"/>
        <w:rPr>
          <w:rFonts w:asciiTheme="majorBidi" w:hAnsiTheme="majorBidi" w:cstheme="majorBidi"/>
          <w:sz w:val="28"/>
          <w:szCs w:val="28"/>
        </w:rPr>
      </w:pPr>
      <w:r>
        <w:rPr>
          <w:rFonts w:asciiTheme="majorBidi" w:hAnsiTheme="majorBidi" w:cstheme="majorBidi"/>
          <w:sz w:val="28"/>
          <w:szCs w:val="28"/>
        </w:rPr>
        <w:t xml:space="preserve">Die „Zweistaaten-Lösung“ </w:t>
      </w:r>
      <w:r w:rsidR="00A55431">
        <w:rPr>
          <w:rFonts w:asciiTheme="majorBidi" w:hAnsiTheme="majorBidi" w:cstheme="majorBidi"/>
          <w:sz w:val="28"/>
          <w:szCs w:val="28"/>
        </w:rPr>
        <w:t xml:space="preserve">ist eine Importware aus Amerika, denn George W. </w:t>
      </w:r>
      <w:proofErr w:type="spellStart"/>
      <w:r w:rsidR="00A55431">
        <w:rPr>
          <w:rFonts w:asciiTheme="majorBidi" w:hAnsiTheme="majorBidi" w:cstheme="majorBidi"/>
          <w:sz w:val="28"/>
          <w:szCs w:val="28"/>
        </w:rPr>
        <w:t>Busch</w:t>
      </w:r>
      <w:proofErr w:type="spellEnd"/>
      <w:r w:rsidR="00A55431">
        <w:rPr>
          <w:rFonts w:asciiTheme="majorBidi" w:hAnsiTheme="majorBidi" w:cstheme="majorBidi"/>
          <w:sz w:val="28"/>
          <w:szCs w:val="28"/>
        </w:rPr>
        <w:t xml:space="preserve"> sprach 2002 als erster davon, und sie wurde 2003 in die </w:t>
      </w:r>
      <w:r>
        <w:rPr>
          <w:rFonts w:asciiTheme="majorBidi" w:hAnsiTheme="majorBidi" w:cstheme="majorBidi"/>
          <w:sz w:val="28"/>
          <w:szCs w:val="28"/>
        </w:rPr>
        <w:t xml:space="preserve">sog. Road </w:t>
      </w:r>
      <w:proofErr w:type="spellStart"/>
      <w:r>
        <w:rPr>
          <w:rFonts w:asciiTheme="majorBidi" w:hAnsiTheme="majorBidi" w:cstheme="majorBidi"/>
          <w:sz w:val="28"/>
          <w:szCs w:val="28"/>
        </w:rPr>
        <w:t>Map</w:t>
      </w:r>
      <w:proofErr w:type="spellEnd"/>
      <w:r w:rsidR="00A55431">
        <w:rPr>
          <w:rFonts w:asciiTheme="majorBidi" w:hAnsiTheme="majorBidi" w:cstheme="majorBidi"/>
          <w:sz w:val="28"/>
          <w:szCs w:val="28"/>
        </w:rPr>
        <w:t xml:space="preserve"> aufgenommen. Seitdem gilt sie</w:t>
      </w:r>
      <w:r>
        <w:rPr>
          <w:rFonts w:asciiTheme="majorBidi" w:hAnsiTheme="majorBidi" w:cstheme="majorBidi"/>
          <w:sz w:val="28"/>
          <w:szCs w:val="28"/>
        </w:rPr>
        <w:t xml:space="preserve"> als das Ei des Kolumbus für den Nahost-Konflikt: ein Staat „an der Seite Israels“.  </w:t>
      </w:r>
      <w:r w:rsidR="00A55431">
        <w:rPr>
          <w:rFonts w:asciiTheme="majorBidi" w:hAnsiTheme="majorBidi" w:cstheme="majorBidi"/>
          <w:sz w:val="28"/>
          <w:szCs w:val="28"/>
        </w:rPr>
        <w:t xml:space="preserve">Die Grundidee ist die Formel „Land für Frieden“. </w:t>
      </w:r>
    </w:p>
    <w:p w14:paraId="0D37D07E" w14:textId="0CC7CE0F" w:rsidR="00A55431" w:rsidRDefault="00A55431" w:rsidP="002075E7">
      <w:pPr>
        <w:ind w:left="360"/>
        <w:jc w:val="both"/>
        <w:rPr>
          <w:rFonts w:asciiTheme="majorBidi" w:hAnsiTheme="majorBidi" w:cstheme="majorBidi"/>
          <w:sz w:val="28"/>
          <w:szCs w:val="28"/>
        </w:rPr>
      </w:pPr>
      <w:r>
        <w:rPr>
          <w:rFonts w:asciiTheme="majorBidi" w:hAnsiTheme="majorBidi" w:cstheme="majorBidi"/>
          <w:sz w:val="28"/>
          <w:szCs w:val="28"/>
        </w:rPr>
        <w:t>Die Befürworter missachten dabei einige wichtige Punkte:</w:t>
      </w:r>
    </w:p>
    <w:p w14:paraId="255CA646" w14:textId="6E639DC6" w:rsidR="005C5E28" w:rsidRPr="005C5E28" w:rsidRDefault="001C798C" w:rsidP="002075E7">
      <w:pPr>
        <w:pStyle w:val="Listenabsatz"/>
        <w:numPr>
          <w:ilvl w:val="0"/>
          <w:numId w:val="1"/>
        </w:numPr>
        <w:jc w:val="both"/>
        <w:rPr>
          <w:rFonts w:asciiTheme="majorBidi" w:hAnsiTheme="majorBidi" w:cstheme="majorBidi"/>
          <w:sz w:val="28"/>
          <w:szCs w:val="28"/>
        </w:rPr>
      </w:pPr>
      <w:r w:rsidRPr="005C5E28">
        <w:rPr>
          <w:rFonts w:asciiTheme="majorBidi" w:hAnsiTheme="majorBidi" w:cstheme="majorBidi"/>
          <w:sz w:val="28"/>
          <w:szCs w:val="28"/>
        </w:rPr>
        <w:t xml:space="preserve">„Land für Frieden“ hat bisher nie zur Beruhigung geführt, im Gegenteil: Nachdem Israel auf internationalen Druck den im Krieg gewonnenen Sinai abgab, machte sich dort die ISIS breit. Als sich Israel aus dem Südlibanon zurückzog, fasste dort die Hisbollah Fuß. Die Abgabe von Teilen von J&amp;S und </w:t>
      </w:r>
      <w:r w:rsidR="005C5E28" w:rsidRPr="005C5E28">
        <w:rPr>
          <w:rFonts w:asciiTheme="majorBidi" w:hAnsiTheme="majorBidi" w:cstheme="majorBidi"/>
          <w:sz w:val="28"/>
          <w:szCs w:val="28"/>
        </w:rPr>
        <w:t xml:space="preserve">der völlige Abzug aus Gaza </w:t>
      </w:r>
      <w:r w:rsidRPr="005C5E28">
        <w:rPr>
          <w:rFonts w:asciiTheme="majorBidi" w:hAnsiTheme="majorBidi" w:cstheme="majorBidi"/>
          <w:sz w:val="28"/>
          <w:szCs w:val="28"/>
        </w:rPr>
        <w:t xml:space="preserve">führte </w:t>
      </w:r>
      <w:r w:rsidR="005C5E28" w:rsidRPr="005C5E28">
        <w:rPr>
          <w:rFonts w:asciiTheme="majorBidi" w:hAnsiTheme="majorBidi" w:cstheme="majorBidi"/>
          <w:sz w:val="28"/>
          <w:szCs w:val="28"/>
        </w:rPr>
        <w:t>zu</w:t>
      </w:r>
      <w:r w:rsidRPr="005C5E28">
        <w:rPr>
          <w:rFonts w:asciiTheme="majorBidi" w:hAnsiTheme="majorBidi" w:cstheme="majorBidi"/>
          <w:sz w:val="28"/>
          <w:szCs w:val="28"/>
        </w:rPr>
        <w:t xml:space="preserve"> </w:t>
      </w:r>
      <w:r w:rsidR="005C5E28" w:rsidRPr="005C5E28">
        <w:rPr>
          <w:rFonts w:asciiTheme="majorBidi" w:hAnsiTheme="majorBidi" w:cstheme="majorBidi"/>
          <w:sz w:val="28"/>
          <w:szCs w:val="28"/>
        </w:rPr>
        <w:t>den jahrelangen feindlichen Übergriffen.</w:t>
      </w:r>
    </w:p>
    <w:p w14:paraId="2648FA0E" w14:textId="23E1D22E" w:rsidR="00FE791A" w:rsidRPr="00FE791A" w:rsidRDefault="00EB514E" w:rsidP="002075E7">
      <w:pPr>
        <w:pStyle w:val="Listenabsatz"/>
        <w:numPr>
          <w:ilvl w:val="0"/>
          <w:numId w:val="1"/>
        </w:numPr>
        <w:jc w:val="both"/>
        <w:rPr>
          <w:rFonts w:asciiTheme="majorBidi" w:hAnsiTheme="majorBidi" w:cstheme="majorBidi"/>
          <w:sz w:val="28"/>
          <w:szCs w:val="28"/>
        </w:rPr>
      </w:pPr>
      <w:r w:rsidRPr="00FE791A">
        <w:rPr>
          <w:rFonts w:asciiTheme="majorBidi" w:hAnsiTheme="majorBidi" w:cstheme="majorBidi"/>
          <w:sz w:val="28"/>
          <w:szCs w:val="28"/>
        </w:rPr>
        <w:t>Schon Arafat hat ein Angebot von Ehud Barak über 97% von J&amp;S abgelehnt, und Abbas 2008 das Angebot von 93% durch Ehud Olmert.</w:t>
      </w:r>
    </w:p>
    <w:p w14:paraId="4B729659" w14:textId="77777777" w:rsidR="005533CA" w:rsidRDefault="00FE791A" w:rsidP="002075E7">
      <w:pPr>
        <w:pStyle w:val="Listenabsatz"/>
        <w:numPr>
          <w:ilvl w:val="0"/>
          <w:numId w:val="1"/>
        </w:numPr>
        <w:jc w:val="both"/>
        <w:rPr>
          <w:rFonts w:asciiTheme="majorBidi" w:hAnsiTheme="majorBidi" w:cstheme="majorBidi"/>
          <w:sz w:val="28"/>
          <w:szCs w:val="28"/>
        </w:rPr>
      </w:pPr>
      <w:r w:rsidRPr="005533CA">
        <w:rPr>
          <w:rFonts w:asciiTheme="majorBidi" w:hAnsiTheme="majorBidi" w:cstheme="majorBidi"/>
          <w:sz w:val="28"/>
          <w:szCs w:val="28"/>
        </w:rPr>
        <w:t xml:space="preserve">Der neue Staat wäre nicht „an der Seite“ Israels, sondern mittendrin, im biblischen </w:t>
      </w:r>
      <w:proofErr w:type="spellStart"/>
      <w:r w:rsidRPr="005533CA">
        <w:rPr>
          <w:rFonts w:asciiTheme="majorBidi" w:hAnsiTheme="majorBidi" w:cstheme="majorBidi"/>
          <w:sz w:val="28"/>
          <w:szCs w:val="28"/>
        </w:rPr>
        <w:t>Urland</w:t>
      </w:r>
      <w:proofErr w:type="spellEnd"/>
      <w:r w:rsidRPr="005533CA">
        <w:rPr>
          <w:rFonts w:asciiTheme="majorBidi" w:hAnsiTheme="majorBidi" w:cstheme="majorBidi"/>
          <w:sz w:val="28"/>
          <w:szCs w:val="28"/>
        </w:rPr>
        <w:t xml:space="preserve"> J&amp;S.</w:t>
      </w:r>
      <w:r w:rsidR="00E2000C" w:rsidRPr="005533CA">
        <w:rPr>
          <w:rFonts w:asciiTheme="majorBidi" w:hAnsiTheme="majorBidi" w:cstheme="majorBidi"/>
          <w:sz w:val="28"/>
          <w:szCs w:val="28"/>
        </w:rPr>
        <w:t xml:space="preserve"> </w:t>
      </w:r>
      <w:r w:rsidRPr="005533CA">
        <w:rPr>
          <w:rFonts w:asciiTheme="majorBidi" w:hAnsiTheme="majorBidi" w:cstheme="majorBidi"/>
          <w:sz w:val="28"/>
          <w:szCs w:val="28"/>
        </w:rPr>
        <w:t xml:space="preserve">Der Abstand vom Westen </w:t>
      </w:r>
      <w:proofErr w:type="spellStart"/>
      <w:r w:rsidRPr="005533CA">
        <w:rPr>
          <w:rFonts w:asciiTheme="majorBidi" w:hAnsiTheme="majorBidi" w:cstheme="majorBidi"/>
          <w:sz w:val="28"/>
          <w:szCs w:val="28"/>
        </w:rPr>
        <w:t>J&amp;</w:t>
      </w:r>
      <w:proofErr w:type="gramStart"/>
      <w:r w:rsidRPr="005533CA">
        <w:rPr>
          <w:rFonts w:asciiTheme="majorBidi" w:hAnsiTheme="majorBidi" w:cstheme="majorBidi"/>
          <w:sz w:val="28"/>
          <w:szCs w:val="28"/>
        </w:rPr>
        <w:t>S´s</w:t>
      </w:r>
      <w:proofErr w:type="spellEnd"/>
      <w:proofErr w:type="gramEnd"/>
      <w:r w:rsidRPr="005533CA">
        <w:rPr>
          <w:rFonts w:asciiTheme="majorBidi" w:hAnsiTheme="majorBidi" w:cstheme="majorBidi"/>
          <w:sz w:val="28"/>
          <w:szCs w:val="28"/>
        </w:rPr>
        <w:t xml:space="preserve"> bis zu Ballungszentrum Tel Aviv beträgt kaum 2o km</w:t>
      </w:r>
      <w:r w:rsidR="005533CA" w:rsidRPr="005533CA">
        <w:rPr>
          <w:rFonts w:asciiTheme="majorBidi" w:hAnsiTheme="majorBidi" w:cstheme="majorBidi"/>
          <w:sz w:val="28"/>
          <w:szCs w:val="28"/>
        </w:rPr>
        <w:t>, ein Sprungbrett für feindliche Übergriffe.</w:t>
      </w:r>
    </w:p>
    <w:p w14:paraId="46A8C2BA" w14:textId="01C3B139" w:rsidR="00FE791A" w:rsidRPr="005533CA" w:rsidRDefault="00FE791A" w:rsidP="002075E7">
      <w:pPr>
        <w:pStyle w:val="Listenabsatz"/>
        <w:numPr>
          <w:ilvl w:val="0"/>
          <w:numId w:val="1"/>
        </w:numPr>
        <w:jc w:val="both"/>
        <w:rPr>
          <w:rFonts w:asciiTheme="majorBidi" w:hAnsiTheme="majorBidi" w:cstheme="majorBidi"/>
          <w:sz w:val="28"/>
          <w:szCs w:val="28"/>
        </w:rPr>
      </w:pPr>
      <w:r w:rsidRPr="005533CA">
        <w:rPr>
          <w:rFonts w:asciiTheme="majorBidi" w:hAnsiTheme="majorBidi" w:cstheme="majorBidi"/>
          <w:sz w:val="28"/>
          <w:szCs w:val="28"/>
        </w:rPr>
        <w:t>Der neue Staat müsste entmilitarisiert werden. Dazu sind die „Palästinenser“ nicht bereit.</w:t>
      </w:r>
    </w:p>
    <w:p w14:paraId="45817FFC" w14:textId="6FB7D690" w:rsidR="00F94D17" w:rsidRDefault="00F94D17" w:rsidP="002075E7">
      <w:pPr>
        <w:pStyle w:val="Listenabsatz"/>
        <w:numPr>
          <w:ilvl w:val="0"/>
          <w:numId w:val="1"/>
        </w:numPr>
        <w:jc w:val="both"/>
        <w:rPr>
          <w:rFonts w:asciiTheme="majorBidi" w:hAnsiTheme="majorBidi" w:cstheme="majorBidi"/>
          <w:sz w:val="28"/>
          <w:szCs w:val="28"/>
        </w:rPr>
      </w:pPr>
      <w:r>
        <w:rPr>
          <w:rFonts w:asciiTheme="majorBidi" w:hAnsiTheme="majorBidi" w:cstheme="majorBidi"/>
          <w:sz w:val="28"/>
          <w:szCs w:val="28"/>
        </w:rPr>
        <w:lastRenderedPageBreak/>
        <w:t>Die „Palästinenser“ beanspruchen das gesamte Staatsgebiet Israels vom Jordan bis zum Mittelmeer („</w:t>
      </w:r>
      <w:proofErr w:type="spellStart"/>
      <w:r>
        <w:rPr>
          <w:rFonts w:asciiTheme="majorBidi" w:hAnsiTheme="majorBidi" w:cstheme="majorBidi"/>
          <w:sz w:val="28"/>
          <w:szCs w:val="28"/>
        </w:rPr>
        <w:t>from</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the</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river</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to</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the</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sea</w:t>
      </w:r>
      <w:proofErr w:type="spellEnd"/>
      <w:r>
        <w:rPr>
          <w:rFonts w:asciiTheme="majorBidi" w:hAnsiTheme="majorBidi" w:cstheme="majorBidi"/>
          <w:sz w:val="28"/>
          <w:szCs w:val="28"/>
        </w:rPr>
        <w:t>“).</w:t>
      </w:r>
    </w:p>
    <w:p w14:paraId="17ADD76C" w14:textId="5EB8AFC2" w:rsidR="00FE791A" w:rsidRDefault="005533CA" w:rsidP="002075E7">
      <w:pPr>
        <w:ind w:left="360"/>
        <w:jc w:val="both"/>
        <w:rPr>
          <w:rFonts w:asciiTheme="majorBidi" w:hAnsiTheme="majorBidi" w:cstheme="majorBidi"/>
          <w:sz w:val="28"/>
          <w:szCs w:val="28"/>
        </w:rPr>
      </w:pPr>
      <w:r>
        <w:rPr>
          <w:rFonts w:asciiTheme="majorBidi" w:hAnsiTheme="majorBidi" w:cstheme="majorBidi"/>
          <w:sz w:val="28"/>
          <w:szCs w:val="28"/>
        </w:rPr>
        <w:t>Welche Position nimmt die deutsche Regierung ein? Sie betont immer wieder, die Sicherheit Israels gehöre zur „Staatsräson“ der Bundesrepublik, aber auch sie drängt auf die Realisierung der „Zweistaaten-Lösung“. Werden da die oben genannten Fakten einfach ausgeblende</w:t>
      </w:r>
      <w:r w:rsidR="002075E7">
        <w:rPr>
          <w:rFonts w:asciiTheme="majorBidi" w:hAnsiTheme="majorBidi" w:cstheme="majorBidi"/>
          <w:sz w:val="28"/>
          <w:szCs w:val="28"/>
        </w:rPr>
        <w:t>t?</w:t>
      </w:r>
      <w:r>
        <w:rPr>
          <w:rFonts w:asciiTheme="majorBidi" w:hAnsiTheme="majorBidi" w:cstheme="majorBidi"/>
          <w:sz w:val="28"/>
          <w:szCs w:val="28"/>
        </w:rPr>
        <w:t xml:space="preserve"> </w:t>
      </w:r>
      <w:r w:rsidR="00802EEB">
        <w:rPr>
          <w:rFonts w:asciiTheme="majorBidi" w:hAnsiTheme="majorBidi" w:cstheme="majorBidi"/>
          <w:sz w:val="28"/>
          <w:szCs w:val="28"/>
        </w:rPr>
        <w:t>Wäre diese Sicherheit gewährleistet, wo doch die „Palästinenser“ von Kindesbeinen an dazu erzogen werden, Juden zu hassen und zu töten, um Märtyrer zu werden?</w:t>
      </w:r>
    </w:p>
    <w:p w14:paraId="72096028" w14:textId="77777777" w:rsidR="002075E7" w:rsidRDefault="002075E7" w:rsidP="002075E7">
      <w:pPr>
        <w:ind w:left="360"/>
        <w:jc w:val="both"/>
        <w:rPr>
          <w:rFonts w:asciiTheme="majorBidi" w:hAnsiTheme="majorBidi" w:cstheme="majorBidi"/>
          <w:sz w:val="28"/>
          <w:szCs w:val="28"/>
        </w:rPr>
      </w:pPr>
    </w:p>
    <w:p w14:paraId="7DC37EBF" w14:textId="3B0427BE" w:rsidR="002075E7" w:rsidRDefault="002075E7" w:rsidP="002075E7">
      <w:pPr>
        <w:ind w:left="360"/>
        <w:jc w:val="both"/>
        <w:rPr>
          <w:rFonts w:asciiTheme="majorBidi" w:hAnsiTheme="majorBidi" w:cstheme="majorBidi"/>
          <w:sz w:val="28"/>
          <w:szCs w:val="28"/>
        </w:rPr>
      </w:pPr>
      <w:r>
        <w:rPr>
          <w:rFonts w:asciiTheme="majorBidi" w:hAnsiTheme="majorBidi" w:cstheme="majorBidi"/>
          <w:sz w:val="28"/>
          <w:szCs w:val="28"/>
        </w:rPr>
        <w:t>6)</w:t>
      </w:r>
    </w:p>
    <w:p w14:paraId="192892F4" w14:textId="03B53FD9" w:rsidR="002075E7" w:rsidRDefault="002075E7" w:rsidP="002075E7">
      <w:pPr>
        <w:ind w:left="360"/>
        <w:jc w:val="both"/>
        <w:rPr>
          <w:rFonts w:asciiTheme="majorBidi" w:hAnsiTheme="majorBidi" w:cstheme="majorBidi"/>
          <w:sz w:val="28"/>
          <w:szCs w:val="28"/>
        </w:rPr>
      </w:pPr>
      <w:r>
        <w:rPr>
          <w:rFonts w:asciiTheme="majorBidi" w:hAnsiTheme="majorBidi" w:cstheme="majorBidi"/>
          <w:sz w:val="28"/>
          <w:szCs w:val="28"/>
        </w:rPr>
        <w:t>Wenn wir, wie eingangs gesagt, die Entwicklung in und um Israel nicht ohne Würdigung des Wortes Gottes trennen können, was zeigt uns denn die Bibel auf?</w:t>
      </w:r>
    </w:p>
    <w:p w14:paraId="6B70AE51" w14:textId="02F7D11D" w:rsidR="002075E7" w:rsidRPr="008268C2" w:rsidRDefault="002075E7" w:rsidP="008268C2">
      <w:pPr>
        <w:pStyle w:val="Listenabsatz"/>
        <w:numPr>
          <w:ilvl w:val="0"/>
          <w:numId w:val="1"/>
        </w:numPr>
        <w:jc w:val="both"/>
        <w:rPr>
          <w:rFonts w:asciiTheme="majorBidi" w:hAnsiTheme="majorBidi" w:cstheme="majorBidi"/>
          <w:sz w:val="28"/>
          <w:szCs w:val="28"/>
        </w:rPr>
      </w:pPr>
      <w:r w:rsidRPr="008268C2">
        <w:rPr>
          <w:rFonts w:asciiTheme="majorBidi" w:hAnsiTheme="majorBidi" w:cstheme="majorBidi"/>
          <w:sz w:val="28"/>
          <w:szCs w:val="28"/>
        </w:rPr>
        <w:t xml:space="preserve">J&amp;S ist biblisches Kernland. In Hebron, das zu Judäa gehört, hat </w:t>
      </w:r>
      <w:r w:rsidR="008268C2" w:rsidRPr="008268C2">
        <w:rPr>
          <w:rFonts w:asciiTheme="majorBidi" w:hAnsiTheme="majorBidi" w:cstheme="majorBidi"/>
          <w:sz w:val="28"/>
          <w:szCs w:val="28"/>
        </w:rPr>
        <w:t xml:space="preserve">Abraham eine Erbbegräbnisstätte für sich, Isaak, Jakob, Sara, Rebecca </w:t>
      </w:r>
      <w:proofErr w:type="gramStart"/>
      <w:r w:rsidR="008268C2" w:rsidRPr="008268C2">
        <w:rPr>
          <w:rFonts w:asciiTheme="majorBidi" w:hAnsiTheme="majorBidi" w:cstheme="majorBidi"/>
          <w:sz w:val="28"/>
          <w:szCs w:val="28"/>
        </w:rPr>
        <w:t>und  Lea</w:t>
      </w:r>
      <w:proofErr w:type="gramEnd"/>
      <w:r w:rsidR="008268C2" w:rsidRPr="008268C2">
        <w:rPr>
          <w:rFonts w:asciiTheme="majorBidi" w:hAnsiTheme="majorBidi" w:cstheme="majorBidi"/>
          <w:sz w:val="28"/>
          <w:szCs w:val="28"/>
        </w:rPr>
        <w:t xml:space="preserve"> bewusst gekauft, obwohl sie ihm als Geschenk angeboten wurde.</w:t>
      </w:r>
    </w:p>
    <w:p w14:paraId="6A45631A" w14:textId="576E56B8" w:rsidR="008268C2" w:rsidRDefault="008268C2" w:rsidP="008268C2">
      <w:pPr>
        <w:pStyle w:val="Listenabsatz"/>
        <w:numPr>
          <w:ilvl w:val="0"/>
          <w:numId w:val="1"/>
        </w:numPr>
        <w:jc w:val="both"/>
        <w:rPr>
          <w:rFonts w:asciiTheme="majorBidi" w:hAnsiTheme="majorBidi" w:cstheme="majorBidi"/>
          <w:sz w:val="28"/>
          <w:szCs w:val="28"/>
        </w:rPr>
      </w:pPr>
      <w:r>
        <w:rPr>
          <w:rFonts w:asciiTheme="majorBidi" w:hAnsiTheme="majorBidi" w:cstheme="majorBidi"/>
          <w:sz w:val="28"/>
          <w:szCs w:val="28"/>
        </w:rPr>
        <w:t xml:space="preserve">In </w:t>
      </w:r>
      <w:proofErr w:type="spellStart"/>
      <w:r>
        <w:rPr>
          <w:rFonts w:asciiTheme="majorBidi" w:hAnsiTheme="majorBidi" w:cstheme="majorBidi"/>
          <w:sz w:val="28"/>
          <w:szCs w:val="28"/>
        </w:rPr>
        <w:t>Juda</w:t>
      </w:r>
      <w:proofErr w:type="spellEnd"/>
      <w:r>
        <w:rPr>
          <w:rFonts w:asciiTheme="majorBidi" w:hAnsiTheme="majorBidi" w:cstheme="majorBidi"/>
          <w:sz w:val="28"/>
          <w:szCs w:val="28"/>
        </w:rPr>
        <w:t>, in Bethlehem, ist unser Erlöser geboren.</w:t>
      </w:r>
    </w:p>
    <w:p w14:paraId="40005619" w14:textId="3767CEA8" w:rsidR="008268C2" w:rsidRDefault="008268C2" w:rsidP="008268C2">
      <w:pPr>
        <w:pStyle w:val="Listenabsatz"/>
        <w:numPr>
          <w:ilvl w:val="0"/>
          <w:numId w:val="1"/>
        </w:numPr>
        <w:jc w:val="both"/>
        <w:rPr>
          <w:rFonts w:asciiTheme="majorBidi" w:hAnsiTheme="majorBidi" w:cstheme="majorBidi"/>
          <w:sz w:val="28"/>
          <w:szCs w:val="28"/>
        </w:rPr>
      </w:pPr>
      <w:r>
        <w:rPr>
          <w:rFonts w:asciiTheme="majorBidi" w:hAnsiTheme="majorBidi" w:cstheme="majorBidi"/>
          <w:sz w:val="28"/>
          <w:szCs w:val="28"/>
        </w:rPr>
        <w:t xml:space="preserve">Der HERR JESUS wirkte in J&amp;S (siehe z.B. </w:t>
      </w:r>
      <w:proofErr w:type="spellStart"/>
      <w:r>
        <w:rPr>
          <w:rFonts w:asciiTheme="majorBidi" w:hAnsiTheme="majorBidi" w:cstheme="majorBidi"/>
          <w:sz w:val="28"/>
          <w:szCs w:val="28"/>
        </w:rPr>
        <w:t>Joh</w:t>
      </w:r>
      <w:proofErr w:type="spellEnd"/>
      <w:r>
        <w:rPr>
          <w:rFonts w:asciiTheme="majorBidi" w:hAnsiTheme="majorBidi" w:cstheme="majorBidi"/>
          <w:sz w:val="28"/>
          <w:szCs w:val="28"/>
        </w:rPr>
        <w:t xml:space="preserve"> 4,4 ff, wo auch vom Grab des Josef in Samaria gesprochen wird).</w:t>
      </w:r>
    </w:p>
    <w:p w14:paraId="0B877751" w14:textId="77777777" w:rsidR="00840AA5" w:rsidRDefault="008268C2" w:rsidP="008268C2">
      <w:pPr>
        <w:pStyle w:val="Listenabsatz"/>
        <w:numPr>
          <w:ilvl w:val="0"/>
          <w:numId w:val="1"/>
        </w:numPr>
        <w:jc w:val="both"/>
        <w:rPr>
          <w:rFonts w:asciiTheme="majorBidi" w:hAnsiTheme="majorBidi" w:cstheme="majorBidi"/>
          <w:sz w:val="28"/>
          <w:szCs w:val="28"/>
        </w:rPr>
      </w:pPr>
      <w:r w:rsidRPr="00840AA5">
        <w:rPr>
          <w:rFonts w:asciiTheme="majorBidi" w:hAnsiTheme="majorBidi" w:cstheme="majorBidi"/>
          <w:sz w:val="28"/>
          <w:szCs w:val="28"/>
        </w:rPr>
        <w:t>Fast 400 Jahre lang stand die Stiftshütte (Vorgänger des Tempels) in Silo, einer Stadt in S</w:t>
      </w:r>
      <w:r w:rsidR="00840AA5">
        <w:rPr>
          <w:rFonts w:asciiTheme="majorBidi" w:hAnsiTheme="majorBidi" w:cstheme="majorBidi"/>
          <w:sz w:val="28"/>
          <w:szCs w:val="28"/>
        </w:rPr>
        <w:t>a</w:t>
      </w:r>
      <w:r w:rsidRPr="00840AA5">
        <w:rPr>
          <w:rFonts w:asciiTheme="majorBidi" w:hAnsiTheme="majorBidi" w:cstheme="majorBidi"/>
          <w:sz w:val="28"/>
          <w:szCs w:val="28"/>
        </w:rPr>
        <w:t>maria</w:t>
      </w:r>
      <w:r w:rsidR="00840AA5">
        <w:rPr>
          <w:rFonts w:asciiTheme="majorBidi" w:hAnsiTheme="majorBidi" w:cstheme="majorBidi"/>
          <w:sz w:val="28"/>
          <w:szCs w:val="28"/>
        </w:rPr>
        <w:t>.</w:t>
      </w:r>
    </w:p>
    <w:p w14:paraId="6FE6E64C" w14:textId="116D9E57" w:rsidR="008268C2" w:rsidRDefault="00840AA5" w:rsidP="008268C2">
      <w:pPr>
        <w:pStyle w:val="Listenabsatz"/>
        <w:numPr>
          <w:ilvl w:val="0"/>
          <w:numId w:val="1"/>
        </w:numPr>
        <w:jc w:val="both"/>
        <w:rPr>
          <w:rFonts w:asciiTheme="majorBidi" w:hAnsiTheme="majorBidi" w:cstheme="majorBidi"/>
          <w:sz w:val="28"/>
          <w:szCs w:val="28"/>
        </w:rPr>
      </w:pPr>
      <w:r>
        <w:rPr>
          <w:rFonts w:asciiTheme="majorBidi" w:hAnsiTheme="majorBidi" w:cstheme="majorBidi"/>
          <w:sz w:val="28"/>
          <w:szCs w:val="28"/>
        </w:rPr>
        <w:t>Wenn in der Bibel von den „Bergen Israels“ gesprochen wird, bezieht sich dies auf J&amp;S</w:t>
      </w:r>
      <w:r w:rsidR="008268C2" w:rsidRPr="00840AA5">
        <w:rPr>
          <w:rFonts w:asciiTheme="majorBidi" w:hAnsiTheme="majorBidi" w:cstheme="majorBidi"/>
          <w:sz w:val="28"/>
          <w:szCs w:val="28"/>
        </w:rPr>
        <w:t xml:space="preserve"> </w:t>
      </w:r>
      <w:r>
        <w:rPr>
          <w:rFonts w:asciiTheme="majorBidi" w:hAnsiTheme="majorBidi" w:cstheme="majorBidi"/>
          <w:sz w:val="28"/>
          <w:szCs w:val="28"/>
        </w:rPr>
        <w:t xml:space="preserve">(das zeigt auch ein Blick auf topographische Karten). </w:t>
      </w:r>
    </w:p>
    <w:p w14:paraId="6A6A5FC0" w14:textId="5E955421" w:rsidR="00F31E33" w:rsidRDefault="00840AA5" w:rsidP="00F31E33">
      <w:pPr>
        <w:pStyle w:val="Listenabsatz"/>
        <w:ind w:left="1068"/>
        <w:jc w:val="both"/>
        <w:rPr>
          <w:rFonts w:asciiTheme="majorBidi" w:hAnsiTheme="majorBidi" w:cstheme="majorBidi"/>
          <w:sz w:val="28"/>
          <w:szCs w:val="28"/>
        </w:rPr>
      </w:pPr>
      <w:r>
        <w:rPr>
          <w:rFonts w:asciiTheme="majorBidi" w:hAnsiTheme="majorBidi" w:cstheme="majorBidi"/>
          <w:sz w:val="28"/>
          <w:szCs w:val="28"/>
        </w:rPr>
        <w:t xml:space="preserve">In Hes.36, 8+10 verheißt der HERR: „Ihr aber, Berge Israels, ihr werdet für Mein Volk eure </w:t>
      </w:r>
      <w:proofErr w:type="gramStart"/>
      <w:r>
        <w:rPr>
          <w:rFonts w:asciiTheme="majorBidi" w:hAnsiTheme="majorBidi" w:cstheme="majorBidi"/>
          <w:sz w:val="28"/>
          <w:szCs w:val="28"/>
        </w:rPr>
        <w:t>Zweige  treiben</w:t>
      </w:r>
      <w:proofErr w:type="gramEnd"/>
      <w:r w:rsidR="00F31E33">
        <w:rPr>
          <w:rFonts w:asciiTheme="majorBidi" w:hAnsiTheme="majorBidi" w:cstheme="majorBidi"/>
          <w:sz w:val="28"/>
          <w:szCs w:val="28"/>
        </w:rPr>
        <w:t xml:space="preserve"> und eure Frucht tragen…. Und ICH werde die </w:t>
      </w:r>
      <w:r w:rsidR="007F11E7">
        <w:rPr>
          <w:rFonts w:asciiTheme="majorBidi" w:hAnsiTheme="majorBidi" w:cstheme="majorBidi"/>
          <w:sz w:val="28"/>
          <w:szCs w:val="28"/>
        </w:rPr>
        <w:t>M</w:t>
      </w:r>
      <w:r w:rsidR="00F31E33">
        <w:rPr>
          <w:rFonts w:asciiTheme="majorBidi" w:hAnsiTheme="majorBidi" w:cstheme="majorBidi"/>
          <w:sz w:val="28"/>
          <w:szCs w:val="28"/>
        </w:rPr>
        <w:t xml:space="preserve">enschen auf euch vermehren“. </w:t>
      </w:r>
      <w:proofErr w:type="spellStart"/>
      <w:r w:rsidR="00F31E33">
        <w:rPr>
          <w:rFonts w:asciiTheme="majorBidi" w:hAnsiTheme="majorBidi" w:cstheme="majorBidi"/>
          <w:sz w:val="28"/>
          <w:szCs w:val="28"/>
        </w:rPr>
        <w:t>Hes</w:t>
      </w:r>
      <w:proofErr w:type="spellEnd"/>
      <w:r w:rsidR="00F31E33">
        <w:rPr>
          <w:rFonts w:asciiTheme="majorBidi" w:hAnsiTheme="majorBidi" w:cstheme="majorBidi"/>
          <w:sz w:val="28"/>
          <w:szCs w:val="28"/>
        </w:rPr>
        <w:t xml:space="preserve"> 37,22: „Und siehe, ICH mache sie (die Söhne Israels) </w:t>
      </w:r>
      <w:proofErr w:type="gramStart"/>
      <w:r w:rsidR="00F31E33">
        <w:rPr>
          <w:rFonts w:asciiTheme="majorBidi" w:hAnsiTheme="majorBidi" w:cstheme="majorBidi"/>
          <w:sz w:val="28"/>
          <w:szCs w:val="28"/>
        </w:rPr>
        <w:t>zu  e</w:t>
      </w:r>
      <w:proofErr w:type="gramEnd"/>
      <w:r w:rsidR="00F31E33">
        <w:rPr>
          <w:rFonts w:asciiTheme="majorBidi" w:hAnsiTheme="majorBidi" w:cstheme="majorBidi"/>
          <w:sz w:val="28"/>
          <w:szCs w:val="28"/>
        </w:rPr>
        <w:t xml:space="preserve"> i n e r Nation im Land, auf den Bergen Israels“.</w:t>
      </w:r>
    </w:p>
    <w:p w14:paraId="131FF003" w14:textId="0D892B4D" w:rsidR="00F31E33" w:rsidRPr="00F31E33" w:rsidRDefault="00F31E33" w:rsidP="00F31E33">
      <w:pPr>
        <w:pStyle w:val="Listenabsatz"/>
        <w:numPr>
          <w:ilvl w:val="0"/>
          <w:numId w:val="1"/>
        </w:numPr>
        <w:jc w:val="both"/>
        <w:rPr>
          <w:rFonts w:asciiTheme="majorBidi" w:hAnsiTheme="majorBidi" w:cstheme="majorBidi"/>
          <w:sz w:val="28"/>
          <w:szCs w:val="28"/>
        </w:rPr>
      </w:pPr>
      <w:r w:rsidRPr="00F31E33">
        <w:rPr>
          <w:rFonts w:asciiTheme="majorBidi" w:hAnsiTheme="majorBidi" w:cstheme="majorBidi"/>
          <w:sz w:val="28"/>
          <w:szCs w:val="28"/>
        </w:rPr>
        <w:t xml:space="preserve">Über Gaza lesen wir, dass es zum Erbteil des Stammes </w:t>
      </w:r>
      <w:proofErr w:type="spellStart"/>
      <w:r w:rsidRPr="00F31E33">
        <w:rPr>
          <w:rFonts w:asciiTheme="majorBidi" w:hAnsiTheme="majorBidi" w:cstheme="majorBidi"/>
          <w:sz w:val="28"/>
          <w:szCs w:val="28"/>
        </w:rPr>
        <w:t>Juda</w:t>
      </w:r>
      <w:proofErr w:type="spellEnd"/>
      <w:r w:rsidRPr="00F31E33">
        <w:rPr>
          <w:rFonts w:asciiTheme="majorBidi" w:hAnsiTheme="majorBidi" w:cstheme="majorBidi"/>
          <w:sz w:val="28"/>
          <w:szCs w:val="28"/>
        </w:rPr>
        <w:t xml:space="preserve"> gehörte (Jos 15, 47)</w:t>
      </w:r>
      <w:r>
        <w:rPr>
          <w:rFonts w:asciiTheme="majorBidi" w:hAnsiTheme="majorBidi" w:cstheme="majorBidi"/>
          <w:sz w:val="28"/>
          <w:szCs w:val="28"/>
        </w:rPr>
        <w:t>. Das Reich von König Salomo schloss Gaza. mit ein (1. Kö 5, 4).</w:t>
      </w:r>
    </w:p>
    <w:p w14:paraId="346E30C0" w14:textId="77777777" w:rsidR="0087259A" w:rsidRDefault="00F31E33" w:rsidP="00F31E33">
      <w:pPr>
        <w:pStyle w:val="Listenabsatz"/>
        <w:numPr>
          <w:ilvl w:val="0"/>
          <w:numId w:val="1"/>
        </w:numPr>
        <w:jc w:val="both"/>
        <w:rPr>
          <w:rFonts w:asciiTheme="majorBidi" w:hAnsiTheme="majorBidi" w:cstheme="majorBidi"/>
          <w:sz w:val="28"/>
          <w:szCs w:val="28"/>
        </w:rPr>
      </w:pPr>
      <w:r>
        <w:rPr>
          <w:rFonts w:asciiTheme="majorBidi" w:hAnsiTheme="majorBidi" w:cstheme="majorBidi"/>
          <w:sz w:val="28"/>
          <w:szCs w:val="28"/>
        </w:rPr>
        <w:t>Bei Obadja 1</w:t>
      </w:r>
      <w:r w:rsidR="001E25E9">
        <w:rPr>
          <w:rFonts w:asciiTheme="majorBidi" w:hAnsiTheme="majorBidi" w:cstheme="majorBidi"/>
          <w:sz w:val="28"/>
          <w:szCs w:val="28"/>
        </w:rPr>
        <w:t xml:space="preserve">9 wird „die </w:t>
      </w:r>
      <w:proofErr w:type="gramStart"/>
      <w:r w:rsidR="001E25E9">
        <w:rPr>
          <w:rFonts w:asciiTheme="majorBidi" w:hAnsiTheme="majorBidi" w:cstheme="majorBidi"/>
          <w:sz w:val="28"/>
          <w:szCs w:val="28"/>
        </w:rPr>
        <w:t xml:space="preserve">Niederung( </w:t>
      </w:r>
      <w:proofErr w:type="spellStart"/>
      <w:r w:rsidR="001E25E9">
        <w:rPr>
          <w:rFonts w:asciiTheme="majorBidi" w:hAnsiTheme="majorBidi" w:cstheme="majorBidi"/>
          <w:sz w:val="28"/>
          <w:szCs w:val="28"/>
        </w:rPr>
        <w:t>Shefelah</w:t>
      </w:r>
      <w:proofErr w:type="spellEnd"/>
      <w:proofErr w:type="gramEnd"/>
      <w:r w:rsidR="001E25E9">
        <w:rPr>
          <w:rFonts w:asciiTheme="majorBidi" w:hAnsiTheme="majorBidi" w:cstheme="majorBidi"/>
          <w:sz w:val="28"/>
          <w:szCs w:val="28"/>
        </w:rPr>
        <w:t xml:space="preserve">= der Küstenstreifen zwischen </w:t>
      </w:r>
      <w:proofErr w:type="spellStart"/>
      <w:r w:rsidR="001E25E9">
        <w:rPr>
          <w:rFonts w:asciiTheme="majorBidi" w:hAnsiTheme="majorBidi" w:cstheme="majorBidi"/>
          <w:sz w:val="28"/>
          <w:szCs w:val="28"/>
        </w:rPr>
        <w:t>Jaffo</w:t>
      </w:r>
      <w:proofErr w:type="spellEnd"/>
      <w:r w:rsidR="001E25E9">
        <w:rPr>
          <w:rFonts w:asciiTheme="majorBidi" w:hAnsiTheme="majorBidi" w:cstheme="majorBidi"/>
          <w:sz w:val="28"/>
          <w:szCs w:val="28"/>
        </w:rPr>
        <w:t xml:space="preserve"> und Gaza), das Gebiet der Philister“ als eine der Regionen genannt, die letztendlich zu Israel gehören sollen</w:t>
      </w:r>
    </w:p>
    <w:p w14:paraId="66054352" w14:textId="6CCAC3BC" w:rsidR="00A55431" w:rsidRDefault="001E25E9" w:rsidP="0087259A">
      <w:pPr>
        <w:pStyle w:val="Listenabsatz"/>
        <w:numPr>
          <w:ilvl w:val="0"/>
          <w:numId w:val="1"/>
        </w:numPr>
        <w:jc w:val="both"/>
        <w:rPr>
          <w:rFonts w:asciiTheme="majorBidi" w:hAnsiTheme="majorBidi" w:cstheme="majorBidi"/>
          <w:sz w:val="28"/>
          <w:szCs w:val="28"/>
        </w:rPr>
      </w:pPr>
      <w:r w:rsidRPr="0087259A">
        <w:rPr>
          <w:rFonts w:asciiTheme="majorBidi" w:hAnsiTheme="majorBidi" w:cstheme="majorBidi"/>
          <w:sz w:val="28"/>
          <w:szCs w:val="28"/>
        </w:rPr>
        <w:t xml:space="preserve">Letztlich also soll der Gazastreifen nach göttlichem Plan für das jüdische Volk reserviert sein. Denn wir lesen über den “Zornestag des HERRN“, d.h. die Endzeit, in </w:t>
      </w:r>
      <w:proofErr w:type="spellStart"/>
      <w:r w:rsidRPr="0087259A">
        <w:rPr>
          <w:rFonts w:asciiTheme="majorBidi" w:hAnsiTheme="majorBidi" w:cstheme="majorBidi"/>
          <w:sz w:val="28"/>
          <w:szCs w:val="28"/>
        </w:rPr>
        <w:t>Zeph</w:t>
      </w:r>
      <w:proofErr w:type="spellEnd"/>
      <w:r w:rsidRPr="0087259A">
        <w:rPr>
          <w:rFonts w:asciiTheme="majorBidi" w:hAnsiTheme="majorBidi" w:cstheme="majorBidi"/>
          <w:sz w:val="28"/>
          <w:szCs w:val="28"/>
        </w:rPr>
        <w:t xml:space="preserve"> 2, 5 ff: „Wehe den Bewohnern des </w:t>
      </w:r>
      <w:r w:rsidRPr="0087259A">
        <w:rPr>
          <w:rFonts w:asciiTheme="majorBidi" w:hAnsiTheme="majorBidi" w:cstheme="majorBidi"/>
          <w:sz w:val="28"/>
          <w:szCs w:val="28"/>
        </w:rPr>
        <w:lastRenderedPageBreak/>
        <w:t xml:space="preserve">Landstrichs am </w:t>
      </w:r>
      <w:proofErr w:type="gramStart"/>
      <w:r w:rsidRPr="0087259A">
        <w:rPr>
          <w:rFonts w:asciiTheme="majorBidi" w:hAnsiTheme="majorBidi" w:cstheme="majorBidi"/>
          <w:sz w:val="28"/>
          <w:szCs w:val="28"/>
        </w:rPr>
        <w:t>Meer….</w:t>
      </w:r>
      <w:proofErr w:type="gramEnd"/>
      <w:r w:rsidRPr="0087259A">
        <w:rPr>
          <w:rFonts w:asciiTheme="majorBidi" w:hAnsiTheme="majorBidi" w:cstheme="majorBidi"/>
          <w:sz w:val="28"/>
          <w:szCs w:val="28"/>
        </w:rPr>
        <w:t xml:space="preserve">! Das Wort des HERRN über euch lautet: Kanaan, Land der Philister, </w:t>
      </w:r>
      <w:r w:rsidR="0087259A" w:rsidRPr="0087259A">
        <w:rPr>
          <w:rFonts w:asciiTheme="majorBidi" w:hAnsiTheme="majorBidi" w:cstheme="majorBidi"/>
          <w:sz w:val="28"/>
          <w:szCs w:val="28"/>
        </w:rPr>
        <w:t xml:space="preserve">ICH werde dich vernichten.... Es wird ein Landstrich für den Rest des Hauses </w:t>
      </w:r>
      <w:proofErr w:type="spellStart"/>
      <w:r w:rsidR="0087259A" w:rsidRPr="0087259A">
        <w:rPr>
          <w:rFonts w:asciiTheme="majorBidi" w:hAnsiTheme="majorBidi" w:cstheme="majorBidi"/>
          <w:sz w:val="28"/>
          <w:szCs w:val="28"/>
        </w:rPr>
        <w:t>Juda</w:t>
      </w:r>
      <w:proofErr w:type="spellEnd"/>
      <w:r w:rsidR="0087259A" w:rsidRPr="0087259A">
        <w:rPr>
          <w:rFonts w:asciiTheme="majorBidi" w:hAnsiTheme="majorBidi" w:cstheme="majorBidi"/>
          <w:sz w:val="28"/>
          <w:szCs w:val="28"/>
        </w:rPr>
        <w:t xml:space="preserve"> sein…“</w:t>
      </w:r>
      <w:r w:rsidRPr="0087259A">
        <w:rPr>
          <w:rFonts w:asciiTheme="majorBidi" w:hAnsiTheme="majorBidi" w:cstheme="majorBidi"/>
          <w:sz w:val="28"/>
          <w:szCs w:val="28"/>
        </w:rPr>
        <w:t xml:space="preserve"> </w:t>
      </w:r>
    </w:p>
    <w:p w14:paraId="37246D1A" w14:textId="57CB89BC" w:rsidR="0087259A" w:rsidRDefault="00085DAD" w:rsidP="0087259A">
      <w:pPr>
        <w:pStyle w:val="Listenabsatz"/>
        <w:numPr>
          <w:ilvl w:val="0"/>
          <w:numId w:val="1"/>
        </w:numPr>
        <w:jc w:val="both"/>
        <w:rPr>
          <w:rFonts w:asciiTheme="majorBidi" w:hAnsiTheme="majorBidi" w:cstheme="majorBidi"/>
          <w:sz w:val="28"/>
          <w:szCs w:val="28"/>
        </w:rPr>
      </w:pPr>
      <w:r>
        <w:rPr>
          <w:rFonts w:asciiTheme="majorBidi" w:hAnsiTheme="majorBidi" w:cstheme="majorBidi"/>
          <w:sz w:val="28"/>
          <w:szCs w:val="28"/>
        </w:rPr>
        <w:t xml:space="preserve"> Obwohl dem Schöpfergott natürlich das gesamte Universum gehört, bezeichnet ER das dem jüdischen Volk zugeteilte Land – und nur dieses - ausdrücklich </w:t>
      </w:r>
      <w:proofErr w:type="gramStart"/>
      <w:r>
        <w:rPr>
          <w:rFonts w:asciiTheme="majorBidi" w:hAnsiTheme="majorBidi" w:cstheme="majorBidi"/>
          <w:sz w:val="28"/>
          <w:szCs w:val="28"/>
        </w:rPr>
        <w:t>als  „</w:t>
      </w:r>
      <w:proofErr w:type="gramEnd"/>
      <w:r>
        <w:rPr>
          <w:rFonts w:asciiTheme="majorBidi" w:hAnsiTheme="majorBidi" w:cstheme="majorBidi"/>
          <w:sz w:val="28"/>
          <w:szCs w:val="28"/>
        </w:rPr>
        <w:t>Mein Land“. „MIR gehört das Land“ (5. Mo 11, 12).</w:t>
      </w:r>
    </w:p>
    <w:p w14:paraId="719B4FC6" w14:textId="4B748EE2" w:rsidR="001E25E9" w:rsidRDefault="00085DAD" w:rsidP="001E25E9">
      <w:pPr>
        <w:pStyle w:val="Listenabsatz"/>
        <w:numPr>
          <w:ilvl w:val="0"/>
          <w:numId w:val="1"/>
        </w:numPr>
        <w:jc w:val="both"/>
        <w:rPr>
          <w:rFonts w:asciiTheme="majorBidi" w:hAnsiTheme="majorBidi" w:cstheme="majorBidi"/>
          <w:sz w:val="28"/>
          <w:szCs w:val="28"/>
        </w:rPr>
      </w:pPr>
      <w:r w:rsidRPr="00C87082">
        <w:rPr>
          <w:rFonts w:asciiTheme="majorBidi" w:hAnsiTheme="majorBidi" w:cstheme="majorBidi"/>
          <w:sz w:val="28"/>
          <w:szCs w:val="28"/>
        </w:rPr>
        <w:t xml:space="preserve">„Der HERR eiferte für Sein Land“ (Joel 2, 18). Deswegen </w:t>
      </w:r>
      <w:r w:rsidR="00C87082" w:rsidRPr="00C87082">
        <w:rPr>
          <w:rFonts w:asciiTheme="majorBidi" w:hAnsiTheme="majorBidi" w:cstheme="majorBidi"/>
          <w:sz w:val="28"/>
          <w:szCs w:val="28"/>
        </w:rPr>
        <w:t xml:space="preserve">verkündet ER, dass Er dereinst die Nationen im Tal </w:t>
      </w:r>
      <w:proofErr w:type="spellStart"/>
      <w:r w:rsidR="00C87082">
        <w:rPr>
          <w:rFonts w:asciiTheme="majorBidi" w:hAnsiTheme="majorBidi" w:cstheme="majorBidi"/>
          <w:sz w:val="28"/>
          <w:szCs w:val="28"/>
        </w:rPr>
        <w:t>J</w:t>
      </w:r>
      <w:r w:rsidR="00C87082" w:rsidRPr="00C87082">
        <w:rPr>
          <w:rFonts w:asciiTheme="majorBidi" w:hAnsiTheme="majorBidi" w:cstheme="majorBidi"/>
          <w:sz w:val="28"/>
          <w:szCs w:val="28"/>
        </w:rPr>
        <w:t>oshafat</w:t>
      </w:r>
      <w:proofErr w:type="spellEnd"/>
      <w:r w:rsidR="00C87082" w:rsidRPr="00C87082">
        <w:rPr>
          <w:rFonts w:asciiTheme="majorBidi" w:hAnsiTheme="majorBidi" w:cstheme="majorBidi"/>
          <w:sz w:val="28"/>
          <w:szCs w:val="28"/>
        </w:rPr>
        <w:t xml:space="preserve"> versammeln wird. „Und </w:t>
      </w:r>
      <w:r w:rsidR="00C87082">
        <w:rPr>
          <w:rFonts w:asciiTheme="majorBidi" w:hAnsiTheme="majorBidi" w:cstheme="majorBidi"/>
          <w:sz w:val="28"/>
          <w:szCs w:val="28"/>
        </w:rPr>
        <w:t>ICH</w:t>
      </w:r>
      <w:r w:rsidR="00C87082" w:rsidRPr="00C87082">
        <w:rPr>
          <w:rFonts w:asciiTheme="majorBidi" w:hAnsiTheme="majorBidi" w:cstheme="majorBidi"/>
          <w:sz w:val="28"/>
          <w:szCs w:val="28"/>
        </w:rPr>
        <w:t xml:space="preserve"> wer</w:t>
      </w:r>
      <w:r w:rsidR="00C87082">
        <w:rPr>
          <w:rFonts w:asciiTheme="majorBidi" w:hAnsiTheme="majorBidi" w:cstheme="majorBidi"/>
          <w:sz w:val="28"/>
          <w:szCs w:val="28"/>
        </w:rPr>
        <w:t>d</w:t>
      </w:r>
      <w:r w:rsidR="00C87082" w:rsidRPr="00C87082">
        <w:rPr>
          <w:rFonts w:asciiTheme="majorBidi" w:hAnsiTheme="majorBidi" w:cstheme="majorBidi"/>
          <w:sz w:val="28"/>
          <w:szCs w:val="28"/>
        </w:rPr>
        <w:t xml:space="preserve">e </w:t>
      </w:r>
      <w:r w:rsidR="00C87082">
        <w:rPr>
          <w:rFonts w:asciiTheme="majorBidi" w:hAnsiTheme="majorBidi" w:cstheme="majorBidi"/>
          <w:sz w:val="28"/>
          <w:szCs w:val="28"/>
        </w:rPr>
        <w:t>dort mit ihnen ins Gericht gehen wegen Meines Volkes und Meines Erbteils Israel, das sie unter die Nationen zerstreut haben. Und Mein Land haben sie geteilt…“ (Joel 3, 2).</w:t>
      </w:r>
    </w:p>
    <w:p w14:paraId="4CF2F684" w14:textId="77777777" w:rsidR="007B25CE" w:rsidRDefault="007B25CE" w:rsidP="007B25CE">
      <w:pPr>
        <w:ind w:left="360"/>
        <w:jc w:val="both"/>
        <w:rPr>
          <w:rFonts w:asciiTheme="majorBidi" w:hAnsiTheme="majorBidi" w:cstheme="majorBidi"/>
          <w:sz w:val="28"/>
          <w:szCs w:val="28"/>
        </w:rPr>
      </w:pPr>
    </w:p>
    <w:p w14:paraId="50F9C7E6" w14:textId="39C06CDC" w:rsidR="007B25CE" w:rsidRPr="007B25CE" w:rsidRDefault="007B25CE" w:rsidP="007B25CE">
      <w:pPr>
        <w:ind w:left="360"/>
        <w:jc w:val="both"/>
        <w:rPr>
          <w:rFonts w:asciiTheme="majorBidi" w:hAnsiTheme="majorBidi" w:cstheme="majorBidi"/>
          <w:sz w:val="28"/>
          <w:szCs w:val="28"/>
        </w:rPr>
      </w:pPr>
      <w:r>
        <w:rPr>
          <w:rFonts w:asciiTheme="majorBidi" w:hAnsiTheme="majorBidi" w:cstheme="majorBidi"/>
          <w:sz w:val="28"/>
          <w:szCs w:val="28"/>
        </w:rPr>
        <w:t xml:space="preserve">Winfried Balke, </w:t>
      </w:r>
      <w:r w:rsidR="007F11E7">
        <w:rPr>
          <w:rFonts w:asciiTheme="majorBidi" w:hAnsiTheme="majorBidi" w:cstheme="majorBidi"/>
          <w:sz w:val="28"/>
          <w:szCs w:val="28"/>
        </w:rPr>
        <w:t xml:space="preserve">3. </w:t>
      </w:r>
      <w:r>
        <w:rPr>
          <w:rFonts w:asciiTheme="majorBidi" w:hAnsiTheme="majorBidi" w:cstheme="majorBidi"/>
          <w:sz w:val="28"/>
          <w:szCs w:val="28"/>
        </w:rPr>
        <w:t>Juni 2024</w:t>
      </w:r>
    </w:p>
    <w:p w14:paraId="371F45A3" w14:textId="77777777" w:rsidR="001E25E9" w:rsidRPr="001E25E9" w:rsidRDefault="001E25E9" w:rsidP="001E25E9">
      <w:pPr>
        <w:jc w:val="both"/>
        <w:rPr>
          <w:rFonts w:asciiTheme="majorBidi" w:hAnsiTheme="majorBidi" w:cstheme="majorBidi"/>
          <w:sz w:val="28"/>
          <w:szCs w:val="28"/>
        </w:rPr>
      </w:pPr>
    </w:p>
    <w:p w14:paraId="2E212B5A" w14:textId="77777777" w:rsidR="00FE791A" w:rsidRPr="002075E7" w:rsidRDefault="00FE791A" w:rsidP="002075E7">
      <w:pPr>
        <w:ind w:left="360"/>
        <w:jc w:val="both"/>
        <w:rPr>
          <w:rFonts w:asciiTheme="majorBidi" w:hAnsiTheme="majorBidi" w:cstheme="majorBidi"/>
          <w:sz w:val="28"/>
          <w:szCs w:val="28"/>
        </w:rPr>
      </w:pPr>
    </w:p>
    <w:p w14:paraId="384BA397" w14:textId="77777777" w:rsidR="00BB5EA5" w:rsidRPr="002075E7" w:rsidRDefault="00BB5EA5" w:rsidP="002075E7">
      <w:pPr>
        <w:ind w:left="360"/>
        <w:jc w:val="both"/>
        <w:rPr>
          <w:rFonts w:asciiTheme="majorBidi" w:hAnsiTheme="majorBidi" w:cstheme="majorBidi"/>
          <w:sz w:val="28"/>
          <w:szCs w:val="28"/>
        </w:rPr>
      </w:pPr>
    </w:p>
    <w:p w14:paraId="613FFE16" w14:textId="77777777" w:rsidR="00BB5EA5" w:rsidRPr="002075E7" w:rsidRDefault="00BB5EA5" w:rsidP="002075E7">
      <w:pPr>
        <w:ind w:left="360"/>
        <w:jc w:val="both"/>
        <w:rPr>
          <w:rFonts w:asciiTheme="majorBidi" w:hAnsiTheme="majorBidi" w:cstheme="majorBidi"/>
          <w:sz w:val="28"/>
          <w:szCs w:val="28"/>
        </w:rPr>
      </w:pPr>
    </w:p>
    <w:p w14:paraId="748B56AC" w14:textId="77777777" w:rsidR="00BB5EA5" w:rsidRPr="002075E7" w:rsidRDefault="00BB5EA5" w:rsidP="002075E7">
      <w:pPr>
        <w:ind w:left="360"/>
        <w:jc w:val="both"/>
        <w:rPr>
          <w:rFonts w:asciiTheme="majorBidi" w:hAnsiTheme="majorBidi" w:cstheme="majorBidi"/>
          <w:sz w:val="28"/>
          <w:szCs w:val="28"/>
        </w:rPr>
      </w:pPr>
    </w:p>
    <w:p w14:paraId="4335294E" w14:textId="77777777" w:rsidR="00BB5EA5" w:rsidRPr="002075E7" w:rsidRDefault="00BB5EA5" w:rsidP="002075E7">
      <w:pPr>
        <w:ind w:left="360"/>
        <w:jc w:val="both"/>
        <w:rPr>
          <w:rFonts w:asciiTheme="majorBidi" w:hAnsiTheme="majorBidi" w:cstheme="majorBidi"/>
          <w:sz w:val="28"/>
          <w:szCs w:val="28"/>
        </w:rPr>
      </w:pPr>
    </w:p>
    <w:p w14:paraId="6B59AD58" w14:textId="77777777" w:rsidR="007F0103" w:rsidRPr="002075E7" w:rsidRDefault="007F0103" w:rsidP="00C97E0F">
      <w:pPr>
        <w:ind w:left="360"/>
        <w:rPr>
          <w:rFonts w:asciiTheme="majorBidi" w:hAnsiTheme="majorBidi" w:cstheme="majorBidi"/>
          <w:sz w:val="28"/>
          <w:szCs w:val="28"/>
        </w:rPr>
      </w:pPr>
    </w:p>
    <w:sectPr w:rsidR="007F0103" w:rsidRPr="002075E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B5F6F"/>
    <w:multiLevelType w:val="hybridMultilevel"/>
    <w:tmpl w:val="181A0B9A"/>
    <w:lvl w:ilvl="0" w:tplc="B6209094">
      <w:numFmt w:val="bullet"/>
      <w:lvlText w:val=""/>
      <w:lvlJc w:val="left"/>
      <w:pPr>
        <w:ind w:left="1068" w:hanging="708"/>
      </w:pPr>
      <w:rPr>
        <w:rFonts w:ascii="Symbol" w:eastAsiaTheme="minorHAnsi" w:hAnsi="Symbol" w:cstheme="maj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4705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65"/>
    <w:rsid w:val="00003911"/>
    <w:rsid w:val="00014F07"/>
    <w:rsid w:val="00025F98"/>
    <w:rsid w:val="00085DAD"/>
    <w:rsid w:val="000A4B9B"/>
    <w:rsid w:val="000E65AF"/>
    <w:rsid w:val="00147398"/>
    <w:rsid w:val="001828F7"/>
    <w:rsid w:val="00184EE0"/>
    <w:rsid w:val="001C798C"/>
    <w:rsid w:val="001E25E9"/>
    <w:rsid w:val="002075E7"/>
    <w:rsid w:val="002352E3"/>
    <w:rsid w:val="00377B8B"/>
    <w:rsid w:val="003A65CD"/>
    <w:rsid w:val="004905E5"/>
    <w:rsid w:val="004A3AA6"/>
    <w:rsid w:val="00526996"/>
    <w:rsid w:val="00545F45"/>
    <w:rsid w:val="005533CA"/>
    <w:rsid w:val="005C5E28"/>
    <w:rsid w:val="00701872"/>
    <w:rsid w:val="007B15E5"/>
    <w:rsid w:val="007B25CE"/>
    <w:rsid w:val="007F0103"/>
    <w:rsid w:val="007F11E7"/>
    <w:rsid w:val="00802EEB"/>
    <w:rsid w:val="008268C2"/>
    <w:rsid w:val="00840AA5"/>
    <w:rsid w:val="0087259A"/>
    <w:rsid w:val="008F7E52"/>
    <w:rsid w:val="00943EC0"/>
    <w:rsid w:val="0097353D"/>
    <w:rsid w:val="00995F23"/>
    <w:rsid w:val="009C1D59"/>
    <w:rsid w:val="009C3265"/>
    <w:rsid w:val="00A55431"/>
    <w:rsid w:val="00AD5F3D"/>
    <w:rsid w:val="00B7224B"/>
    <w:rsid w:val="00BB5EA5"/>
    <w:rsid w:val="00C66FAE"/>
    <w:rsid w:val="00C87082"/>
    <w:rsid w:val="00C95B45"/>
    <w:rsid w:val="00C97E0F"/>
    <w:rsid w:val="00DE0CCE"/>
    <w:rsid w:val="00E2000C"/>
    <w:rsid w:val="00E30996"/>
    <w:rsid w:val="00E430D5"/>
    <w:rsid w:val="00E56D2F"/>
    <w:rsid w:val="00E7095D"/>
    <w:rsid w:val="00EB514E"/>
    <w:rsid w:val="00EF7241"/>
    <w:rsid w:val="00F31E33"/>
    <w:rsid w:val="00F320C9"/>
    <w:rsid w:val="00F94D17"/>
    <w:rsid w:val="00FE791A"/>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8C75"/>
  <w15:chartTrackingRefBased/>
  <w15:docId w15:val="{F5E3D6F7-8140-4C8A-BC01-C27583DC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C3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C3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C32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C32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C32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C326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326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326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326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32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C32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C32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C32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C32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C32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C32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C32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C3265"/>
    <w:rPr>
      <w:rFonts w:eastAsiaTheme="majorEastAsia" w:cstheme="majorBidi"/>
      <w:color w:val="272727" w:themeColor="text1" w:themeTint="D8"/>
    </w:rPr>
  </w:style>
  <w:style w:type="paragraph" w:styleId="Titel">
    <w:name w:val="Title"/>
    <w:basedOn w:val="Standard"/>
    <w:next w:val="Standard"/>
    <w:link w:val="TitelZchn"/>
    <w:uiPriority w:val="10"/>
    <w:qFormat/>
    <w:rsid w:val="009C3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C32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C326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C326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C32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C3265"/>
    <w:rPr>
      <w:i/>
      <w:iCs/>
      <w:color w:val="404040" w:themeColor="text1" w:themeTint="BF"/>
    </w:rPr>
  </w:style>
  <w:style w:type="paragraph" w:styleId="Listenabsatz">
    <w:name w:val="List Paragraph"/>
    <w:basedOn w:val="Standard"/>
    <w:uiPriority w:val="34"/>
    <w:qFormat/>
    <w:rsid w:val="009C3265"/>
    <w:pPr>
      <w:ind w:left="720"/>
      <w:contextualSpacing/>
    </w:pPr>
  </w:style>
  <w:style w:type="character" w:styleId="IntensiveHervorhebung">
    <w:name w:val="Intense Emphasis"/>
    <w:basedOn w:val="Absatz-Standardschriftart"/>
    <w:uiPriority w:val="21"/>
    <w:qFormat/>
    <w:rsid w:val="009C3265"/>
    <w:rPr>
      <w:i/>
      <w:iCs/>
      <w:color w:val="0F4761" w:themeColor="accent1" w:themeShade="BF"/>
    </w:rPr>
  </w:style>
  <w:style w:type="paragraph" w:styleId="IntensivesZitat">
    <w:name w:val="Intense Quote"/>
    <w:basedOn w:val="Standard"/>
    <w:next w:val="Standard"/>
    <w:link w:val="IntensivesZitatZchn"/>
    <w:uiPriority w:val="30"/>
    <w:qFormat/>
    <w:rsid w:val="009C3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C3265"/>
    <w:rPr>
      <w:i/>
      <w:iCs/>
      <w:color w:val="0F4761" w:themeColor="accent1" w:themeShade="BF"/>
    </w:rPr>
  </w:style>
  <w:style w:type="character" w:styleId="IntensiverVerweis">
    <w:name w:val="Intense Reference"/>
    <w:basedOn w:val="Absatz-Standardschriftart"/>
    <w:uiPriority w:val="32"/>
    <w:qFormat/>
    <w:rsid w:val="009C32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8110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2</cp:revision>
  <dcterms:created xsi:type="dcterms:W3CDTF">2024-06-03T18:45:00Z</dcterms:created>
  <dcterms:modified xsi:type="dcterms:W3CDTF">2024-06-03T18:45:00Z</dcterms:modified>
</cp:coreProperties>
</file>