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30F3" w14:textId="77777777" w:rsidR="00F169E2" w:rsidRDefault="00F169E2" w:rsidP="00F169E2">
      <w:pPr>
        <w:pageBreakBefore/>
        <w:widowControl w:val="0"/>
        <w:overflowPunct w:val="0"/>
        <w:autoSpaceDE w:val="0"/>
        <w:jc w:val="both"/>
      </w:pPr>
      <w:r>
        <w:rPr>
          <w:b/>
          <w:bCs/>
          <w:kern w:val="2"/>
          <w:sz w:val="32"/>
          <w:szCs w:val="32"/>
        </w:rPr>
        <w:t>Micha 5, 6 - 6, 8</w:t>
      </w:r>
    </w:p>
    <w:p w14:paraId="26909D1E" w14:textId="77777777" w:rsidR="00F169E2" w:rsidRDefault="00F169E2" w:rsidP="00F169E2">
      <w:pPr>
        <w:widowControl w:val="0"/>
        <w:overflowPunct w:val="0"/>
        <w:autoSpaceDE w:val="0"/>
        <w:jc w:val="both"/>
        <w:rPr>
          <w:b/>
          <w:bCs/>
          <w:kern w:val="2"/>
          <w:sz w:val="32"/>
          <w:szCs w:val="32"/>
        </w:rPr>
      </w:pPr>
    </w:p>
    <w:p w14:paraId="14E85347"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Die Brücke zwischen der </w:t>
      </w:r>
      <w:proofErr w:type="spellStart"/>
      <w:r w:rsidRPr="00F169E2">
        <w:rPr>
          <w:kern w:val="2"/>
          <w:sz w:val="28"/>
          <w:szCs w:val="28"/>
        </w:rPr>
        <w:t>Haftara</w:t>
      </w:r>
      <w:proofErr w:type="spellEnd"/>
      <w:r w:rsidRPr="00F169E2">
        <w:rPr>
          <w:kern w:val="2"/>
          <w:sz w:val="28"/>
          <w:szCs w:val="28"/>
        </w:rPr>
        <w:t xml:space="preserve"> und der Torah-Lesung in 4. Mo 22, 2 - 25, 9 wird geschlagen durch die Namen des Königs </w:t>
      </w:r>
      <w:proofErr w:type="spellStart"/>
      <w:r w:rsidRPr="00F169E2">
        <w:rPr>
          <w:kern w:val="2"/>
          <w:sz w:val="28"/>
          <w:szCs w:val="28"/>
        </w:rPr>
        <w:t>Balak</w:t>
      </w:r>
      <w:proofErr w:type="spellEnd"/>
      <w:r w:rsidRPr="00F169E2">
        <w:rPr>
          <w:kern w:val="2"/>
          <w:sz w:val="28"/>
          <w:szCs w:val="28"/>
        </w:rPr>
        <w:t xml:space="preserve"> und des Bileam, deren Geschichte im </w:t>
      </w:r>
      <w:proofErr w:type="spellStart"/>
      <w:r w:rsidRPr="00F169E2">
        <w:rPr>
          <w:kern w:val="2"/>
          <w:sz w:val="28"/>
          <w:szCs w:val="28"/>
        </w:rPr>
        <w:t>Mosebuch</w:t>
      </w:r>
      <w:proofErr w:type="spellEnd"/>
      <w:r w:rsidRPr="00F169E2">
        <w:rPr>
          <w:kern w:val="2"/>
          <w:sz w:val="28"/>
          <w:szCs w:val="28"/>
        </w:rPr>
        <w:t xml:space="preserve"> dargelegt und an die in Micha 6, 5  ausdrücklich erinnert wird. </w:t>
      </w:r>
    </w:p>
    <w:p w14:paraId="2FCF9A4B" w14:textId="77777777" w:rsidR="00F169E2" w:rsidRPr="00F169E2" w:rsidRDefault="00F169E2" w:rsidP="00F169E2">
      <w:pPr>
        <w:widowControl w:val="0"/>
        <w:overflowPunct w:val="0"/>
        <w:autoSpaceDE w:val="0"/>
        <w:jc w:val="both"/>
        <w:rPr>
          <w:kern w:val="2"/>
          <w:sz w:val="28"/>
          <w:szCs w:val="28"/>
        </w:rPr>
      </w:pPr>
    </w:p>
    <w:p w14:paraId="4A5EFE5F" w14:textId="77777777" w:rsidR="00F169E2" w:rsidRPr="00F169E2" w:rsidRDefault="00F169E2" w:rsidP="00F169E2">
      <w:pPr>
        <w:widowControl w:val="0"/>
        <w:overflowPunct w:val="0"/>
        <w:autoSpaceDE w:val="0"/>
        <w:jc w:val="both"/>
        <w:rPr>
          <w:sz w:val="28"/>
          <w:szCs w:val="28"/>
        </w:rPr>
      </w:pPr>
      <w:r w:rsidRPr="00F169E2">
        <w:rPr>
          <w:b/>
          <w:bCs/>
          <w:kern w:val="2"/>
          <w:sz w:val="28"/>
          <w:szCs w:val="28"/>
        </w:rPr>
        <w:t>1)</w:t>
      </w:r>
      <w:r w:rsidRPr="00F169E2">
        <w:rPr>
          <w:b/>
          <w:bCs/>
          <w:kern w:val="2"/>
          <w:sz w:val="28"/>
          <w:szCs w:val="28"/>
        </w:rPr>
        <w:tab/>
        <w:t xml:space="preserve"> Beides?</w:t>
      </w:r>
    </w:p>
    <w:p w14:paraId="39515529" w14:textId="77777777" w:rsidR="00F169E2" w:rsidRPr="00F169E2" w:rsidRDefault="00F169E2" w:rsidP="00F169E2">
      <w:pPr>
        <w:widowControl w:val="0"/>
        <w:overflowPunct w:val="0"/>
        <w:autoSpaceDE w:val="0"/>
        <w:jc w:val="both"/>
        <w:rPr>
          <w:b/>
          <w:bCs/>
          <w:kern w:val="2"/>
          <w:sz w:val="28"/>
          <w:szCs w:val="28"/>
        </w:rPr>
      </w:pPr>
    </w:p>
    <w:p w14:paraId="003CC6C9" w14:textId="77777777" w:rsidR="00F169E2" w:rsidRPr="00F169E2" w:rsidRDefault="00F169E2" w:rsidP="00F169E2">
      <w:pPr>
        <w:widowControl w:val="0"/>
        <w:overflowPunct w:val="0"/>
        <w:autoSpaceDE w:val="0"/>
        <w:jc w:val="both"/>
        <w:rPr>
          <w:sz w:val="28"/>
          <w:szCs w:val="28"/>
        </w:rPr>
      </w:pPr>
      <w:r w:rsidRPr="00F169E2">
        <w:rPr>
          <w:i/>
          <w:iCs/>
          <w:kern w:val="2"/>
          <w:sz w:val="28"/>
          <w:szCs w:val="28"/>
        </w:rPr>
        <w:t xml:space="preserve">“Und der Überrest Jakobs wird inmitten vieler Völker sein wie ein Tau vom HERRN, wie Regenschauer auf das Kraut, der nicht auf Menschen wartet und nicht auf Menschenkinder harrt. Und der Überrest Jakobs wird unter den Nationen, inmitten vieler Völker, sein wie ein Löwe unter den Tieren des Waldes, wie ein </w:t>
      </w:r>
      <w:proofErr w:type="spellStart"/>
      <w:r w:rsidRPr="00F169E2">
        <w:rPr>
          <w:i/>
          <w:iCs/>
          <w:kern w:val="2"/>
          <w:sz w:val="28"/>
          <w:szCs w:val="28"/>
        </w:rPr>
        <w:t>Junglöwe</w:t>
      </w:r>
      <w:proofErr w:type="spellEnd"/>
      <w:r w:rsidRPr="00F169E2">
        <w:rPr>
          <w:i/>
          <w:iCs/>
          <w:kern w:val="2"/>
          <w:sz w:val="28"/>
          <w:szCs w:val="28"/>
        </w:rPr>
        <w:t xml:space="preserve"> unter den Schafherden, der, wenn er hindurchgeht, zertritt und zerreißt, und niemand errettet. ´Deine Hand sei erhoben über deine Gegner, und alle deine Feinde sollen ausgerottet werden`!” (5, V. 6 - 8)</w:t>
      </w:r>
    </w:p>
    <w:p w14:paraId="36A2CC09" w14:textId="77777777" w:rsidR="00F169E2" w:rsidRPr="00F169E2" w:rsidRDefault="00F169E2" w:rsidP="00F169E2">
      <w:pPr>
        <w:widowControl w:val="0"/>
        <w:overflowPunct w:val="0"/>
        <w:autoSpaceDE w:val="0"/>
        <w:jc w:val="both"/>
        <w:rPr>
          <w:i/>
          <w:iCs/>
          <w:kern w:val="2"/>
          <w:sz w:val="28"/>
          <w:szCs w:val="28"/>
        </w:rPr>
      </w:pPr>
    </w:p>
    <w:p w14:paraId="1E7A45E5" w14:textId="77777777" w:rsidR="00F169E2" w:rsidRPr="00F169E2" w:rsidRDefault="00F169E2" w:rsidP="00F169E2">
      <w:pPr>
        <w:widowControl w:val="0"/>
        <w:overflowPunct w:val="0"/>
        <w:autoSpaceDE w:val="0"/>
        <w:jc w:val="both"/>
        <w:rPr>
          <w:sz w:val="28"/>
          <w:szCs w:val="28"/>
        </w:rPr>
      </w:pPr>
      <w:r w:rsidRPr="00F169E2">
        <w:rPr>
          <w:kern w:val="2"/>
          <w:sz w:val="28"/>
          <w:szCs w:val="28"/>
        </w:rPr>
        <w:t>Welch ein Gegensatz! Ist dies beides wirklich denkbar? Nun, wir wollen anhand anderer Textstellen prüfen, ob  diese beiden scheinbar widersprüchlichen Verheißungen bestätigt werden: Israel wie Tau und wie ein Löwe.</w:t>
      </w:r>
    </w:p>
    <w:p w14:paraId="53D83523" w14:textId="77777777" w:rsidR="00F169E2" w:rsidRPr="00F169E2" w:rsidRDefault="00F169E2" w:rsidP="00F169E2">
      <w:pPr>
        <w:widowControl w:val="0"/>
        <w:overflowPunct w:val="0"/>
        <w:autoSpaceDE w:val="0"/>
        <w:jc w:val="both"/>
        <w:rPr>
          <w:kern w:val="2"/>
          <w:sz w:val="28"/>
          <w:szCs w:val="28"/>
        </w:rPr>
      </w:pPr>
    </w:p>
    <w:p w14:paraId="287B5C7A"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Zunächst ist festzuhalten: Es werden zwei Charakteristika des Taus in der Bibel erwähnt. Tau erfrischt, tränkt, belebt, aber er bleibt nur kurze Zeit. So heißt es in Hos. 6, 4: “Was soll ICH dir tun, </w:t>
      </w:r>
      <w:proofErr w:type="spellStart"/>
      <w:r w:rsidRPr="00F169E2">
        <w:rPr>
          <w:kern w:val="2"/>
          <w:sz w:val="28"/>
          <w:szCs w:val="28"/>
        </w:rPr>
        <w:t>Juda</w:t>
      </w:r>
      <w:proofErr w:type="spellEnd"/>
      <w:r w:rsidRPr="00F169E2">
        <w:rPr>
          <w:kern w:val="2"/>
          <w:sz w:val="28"/>
          <w:szCs w:val="28"/>
        </w:rPr>
        <w:t xml:space="preserve">, da eure Güte wie die Morgenwolke ist und wie der Tau, der früh verschwindet?” Wegen ihres Götzendienstes “werden sie sein wie die Morgenwolke und wie der Tau, der früh verschwindet, wie Spreu, die von der Tenne weht, und wie Rauch aus der Luke” (Hos. 13, 3). Daran wird deutlich: Aus eigener Kraft oder eigenem Verdienst  könnte Israel niemals </w:t>
      </w:r>
      <w:r w:rsidRPr="00F169E2">
        <w:rPr>
          <w:i/>
          <w:iCs/>
          <w:kern w:val="2"/>
          <w:sz w:val="28"/>
          <w:szCs w:val="28"/>
        </w:rPr>
        <w:t xml:space="preserve">“Tau inmitten vieler Völker” </w:t>
      </w:r>
      <w:r w:rsidRPr="00F169E2">
        <w:rPr>
          <w:kern w:val="2"/>
          <w:sz w:val="28"/>
          <w:szCs w:val="28"/>
        </w:rPr>
        <w:t>im Sinne einer wohltuenden Wirkung sein. Aber glücklicherweise gibt es auch die Zusage des HERRN: “ICH werde für Israel sein wie der Tau. Blühen soll es wie die Lilie, und seine Wurzeln schlagen wie der Libanon. Seine Triebe sollen sich ausbreiten, und seine Pracht soll sein wie der Ölbaum…” (Hos. 14, 6 f.).</w:t>
      </w:r>
    </w:p>
    <w:p w14:paraId="1F978937" w14:textId="77777777" w:rsidR="00F169E2" w:rsidRPr="00F169E2" w:rsidRDefault="00F169E2" w:rsidP="00F169E2">
      <w:pPr>
        <w:widowControl w:val="0"/>
        <w:overflowPunct w:val="0"/>
        <w:autoSpaceDE w:val="0"/>
        <w:jc w:val="both"/>
        <w:rPr>
          <w:kern w:val="2"/>
          <w:sz w:val="28"/>
          <w:szCs w:val="28"/>
        </w:rPr>
      </w:pPr>
    </w:p>
    <w:p w14:paraId="1377D51B" w14:textId="77777777" w:rsidR="00F169E2" w:rsidRPr="00F169E2" w:rsidRDefault="00F169E2" w:rsidP="00F169E2">
      <w:pPr>
        <w:widowControl w:val="0"/>
        <w:overflowPunct w:val="0"/>
        <w:autoSpaceDE w:val="0"/>
        <w:jc w:val="both"/>
        <w:rPr>
          <w:sz w:val="28"/>
          <w:szCs w:val="28"/>
        </w:rPr>
      </w:pPr>
      <w:r w:rsidRPr="00F169E2">
        <w:rPr>
          <w:kern w:val="2"/>
          <w:sz w:val="28"/>
          <w:szCs w:val="28"/>
        </w:rPr>
        <w:t>In Israel wird, nach Ende der jährlichen Regenzeit, vom Pessach-Fest an für den Tau gedankt, weil durch ihn das ausgedörrte Land immer wieder benetzt, erfrischt und damit gesegnet wird. Geistlichen Segen schenkt Gott durch Sein Wort, wie ER es z.B. dem Mose aufgetragen hat, der ausruft: “Horcht auf, ihr Himmel, ich will reden, und die Erde höre die Worte meines Mundes! Wie Regen träufle meine Lehre, wie Tau riesele meine Rede, wie Regenschauer auf frisches Grün und wie Regengüsse auf welkes Kraut!” (5. Mo 32, 1 f.)</w:t>
      </w:r>
    </w:p>
    <w:p w14:paraId="77372347" w14:textId="77777777" w:rsidR="00F169E2" w:rsidRPr="00F169E2" w:rsidRDefault="00F169E2" w:rsidP="00F169E2">
      <w:pPr>
        <w:widowControl w:val="0"/>
        <w:overflowPunct w:val="0"/>
        <w:autoSpaceDE w:val="0"/>
        <w:jc w:val="both"/>
        <w:rPr>
          <w:kern w:val="2"/>
          <w:sz w:val="28"/>
          <w:szCs w:val="28"/>
        </w:rPr>
      </w:pPr>
    </w:p>
    <w:p w14:paraId="19515D05"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Sicher haben wir schon oft erlebt, wie uns Gottes Wort aufgebaut und eine ermattete Seele wieder belebt hat. Und wir dürfen das Wort Jesu hören: “Wer an </w:t>
      </w:r>
      <w:r w:rsidRPr="00F169E2">
        <w:rPr>
          <w:kern w:val="2"/>
          <w:sz w:val="28"/>
          <w:szCs w:val="28"/>
        </w:rPr>
        <w:lastRenderedPageBreak/>
        <w:t xml:space="preserve">Mich glaubt, wie die Schrift gesagt hat, aus seinem Leibe werden Ströme lebendigen Wassers fließen” (Joh. 7, 38). Es gibt diesen kostbaren Auftrag, dass wir das aus Gnade Empfangene an andere weitergeben sollen, als Gesegnete ein Segen sein dürfen. Von diesem Zusammenhang spricht die Schrift auch bzgl. Israels: “Nun aber will ICH für den Überrest dieses Volkes nicht wie in den früheren Tagen sein, spricht der HERR der Heerscharen, sondern die Saat des Friedens, der Weinstock, wird seine Frucht geben, und die Erde wird ihren Ertrag geben, und der Himmel wird seinen Tau geben; und den Überrest dieses Volkes werde ICH all das erben lassen. Und es wird geschehen: wie ihr ein Fluch unter den Nationen gewesen seid, Haus </w:t>
      </w:r>
      <w:proofErr w:type="spellStart"/>
      <w:r w:rsidRPr="00F169E2">
        <w:rPr>
          <w:kern w:val="2"/>
          <w:sz w:val="28"/>
          <w:szCs w:val="28"/>
        </w:rPr>
        <w:t>Juda</w:t>
      </w:r>
      <w:proofErr w:type="spellEnd"/>
      <w:r w:rsidRPr="00F169E2">
        <w:rPr>
          <w:kern w:val="2"/>
          <w:sz w:val="28"/>
          <w:szCs w:val="28"/>
        </w:rPr>
        <w:t xml:space="preserve"> und Haus Israel, so werde ICH euch retten, und ihr werdet ein Segen sein” (Sach. 8, 11 - 13).</w:t>
      </w:r>
    </w:p>
    <w:p w14:paraId="616A56F7"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Israel wird ein Segen sein - </w:t>
      </w:r>
      <w:r w:rsidRPr="00F169E2">
        <w:rPr>
          <w:i/>
          <w:iCs/>
          <w:kern w:val="2"/>
          <w:sz w:val="28"/>
          <w:szCs w:val="28"/>
        </w:rPr>
        <w:t xml:space="preserve">“wie ein Tau inmitten vieler Völker”. </w:t>
      </w:r>
    </w:p>
    <w:p w14:paraId="47972CE1" w14:textId="77777777" w:rsidR="00F169E2" w:rsidRPr="00F169E2" w:rsidRDefault="00F169E2" w:rsidP="00F169E2">
      <w:pPr>
        <w:widowControl w:val="0"/>
        <w:overflowPunct w:val="0"/>
        <w:autoSpaceDE w:val="0"/>
        <w:jc w:val="both"/>
        <w:rPr>
          <w:kern w:val="2"/>
          <w:sz w:val="28"/>
          <w:szCs w:val="28"/>
        </w:rPr>
      </w:pPr>
    </w:p>
    <w:p w14:paraId="0DA183D7"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Aber nun steht da recht unvermittelt auch vom Überrest Israels, der wie ein Löwe </w:t>
      </w:r>
      <w:r w:rsidRPr="00F169E2">
        <w:rPr>
          <w:i/>
          <w:iCs/>
          <w:kern w:val="2"/>
          <w:sz w:val="28"/>
          <w:szCs w:val="28"/>
        </w:rPr>
        <w:t xml:space="preserve">“zertritt und zerreißt”. </w:t>
      </w:r>
      <w:r w:rsidRPr="00F169E2">
        <w:rPr>
          <w:kern w:val="2"/>
          <w:sz w:val="28"/>
          <w:szCs w:val="28"/>
        </w:rPr>
        <w:t xml:space="preserve">Wir werden erinnert an den Segensspruch, den Jakob über seinem Sohn </w:t>
      </w:r>
      <w:proofErr w:type="spellStart"/>
      <w:r w:rsidRPr="00F169E2">
        <w:rPr>
          <w:kern w:val="2"/>
          <w:sz w:val="28"/>
          <w:szCs w:val="28"/>
        </w:rPr>
        <w:t>Juda</w:t>
      </w:r>
      <w:proofErr w:type="spellEnd"/>
      <w:r w:rsidRPr="00F169E2">
        <w:rPr>
          <w:kern w:val="2"/>
          <w:sz w:val="28"/>
          <w:szCs w:val="28"/>
        </w:rPr>
        <w:t xml:space="preserve"> ausspricht: “Deine Hand wird auf dem Nacken deiner Feinde sein … </w:t>
      </w:r>
      <w:proofErr w:type="spellStart"/>
      <w:r w:rsidRPr="00F169E2">
        <w:rPr>
          <w:kern w:val="2"/>
          <w:sz w:val="28"/>
          <w:szCs w:val="28"/>
        </w:rPr>
        <w:t>Juda</w:t>
      </w:r>
      <w:proofErr w:type="spellEnd"/>
      <w:r w:rsidRPr="00F169E2">
        <w:rPr>
          <w:kern w:val="2"/>
          <w:sz w:val="28"/>
          <w:szCs w:val="28"/>
        </w:rPr>
        <w:t xml:space="preserve"> ist ein junger Löwe” (1. Mo 49, 8 f.). Auch Bileam - der nach der Absicht des </w:t>
      </w:r>
      <w:proofErr w:type="spellStart"/>
      <w:r w:rsidRPr="00F169E2">
        <w:rPr>
          <w:kern w:val="2"/>
          <w:sz w:val="28"/>
          <w:szCs w:val="28"/>
        </w:rPr>
        <w:t>Moabiterkönigs</w:t>
      </w:r>
      <w:proofErr w:type="spellEnd"/>
      <w:r w:rsidRPr="00F169E2">
        <w:rPr>
          <w:kern w:val="2"/>
          <w:sz w:val="28"/>
          <w:szCs w:val="28"/>
        </w:rPr>
        <w:t xml:space="preserve"> </w:t>
      </w:r>
      <w:proofErr w:type="spellStart"/>
      <w:r w:rsidRPr="00F169E2">
        <w:rPr>
          <w:kern w:val="2"/>
          <w:sz w:val="28"/>
          <w:szCs w:val="28"/>
        </w:rPr>
        <w:t>Balak</w:t>
      </w:r>
      <w:proofErr w:type="spellEnd"/>
      <w:r w:rsidRPr="00F169E2">
        <w:rPr>
          <w:kern w:val="2"/>
          <w:sz w:val="28"/>
          <w:szCs w:val="28"/>
        </w:rPr>
        <w:t xml:space="preserve"> Israel fluchen soll, aber durch Gottes Führung es nur segnen kann - hat das Bild vom Löwen vor seinem Auge: “Siehe, ein Volk: wie eine Löwin steht es auf, und wie ein Löwe erhebt es sich” (4. Mo 23, 24). Und weiter: “er (d.h. Jakob) wird die Nationen, seine Gegner, fressen und ihre Gebeine zermalmen, mit seinen Pfeilen sie durchbohren. Er duckt sich, er legt sich nieder wie ein Löwe und wie eine Löwin. Wer will ihn aufstören? Die dich segnen, sind gesegnet, und die dich verfluchen, sind verflucht!” (4. Mo 24, 8 f.). Der Heilige Israels setzt Sein Volk als Gerichts-Werkzeug ein, wie uns auch Sach. 9, 13 vermittelt: “Ja, ICH habe Mir </w:t>
      </w:r>
      <w:proofErr w:type="spellStart"/>
      <w:r w:rsidRPr="00F169E2">
        <w:rPr>
          <w:kern w:val="2"/>
          <w:sz w:val="28"/>
          <w:szCs w:val="28"/>
        </w:rPr>
        <w:t>Juda</w:t>
      </w:r>
      <w:proofErr w:type="spellEnd"/>
      <w:r w:rsidRPr="00F169E2">
        <w:rPr>
          <w:kern w:val="2"/>
          <w:sz w:val="28"/>
          <w:szCs w:val="28"/>
        </w:rPr>
        <w:t xml:space="preserve"> als Bogen gespannt, den Köcher mit Ephraim gefüllt. ICH wecke deine Söhne, Zion, gegen die bewährten Kämpfer Griechenlands und mache dich wie das Schwert eines Helden.”</w:t>
      </w:r>
    </w:p>
    <w:p w14:paraId="084B8941" w14:textId="77777777" w:rsidR="00F169E2" w:rsidRPr="00F169E2" w:rsidRDefault="00F169E2" w:rsidP="00F169E2">
      <w:pPr>
        <w:widowControl w:val="0"/>
        <w:overflowPunct w:val="0"/>
        <w:autoSpaceDE w:val="0"/>
        <w:jc w:val="both"/>
        <w:rPr>
          <w:kern w:val="2"/>
          <w:sz w:val="28"/>
          <w:szCs w:val="28"/>
        </w:rPr>
      </w:pPr>
    </w:p>
    <w:p w14:paraId="54DD344A" w14:textId="77777777" w:rsidR="00F169E2" w:rsidRPr="00F169E2" w:rsidRDefault="00F169E2" w:rsidP="00F169E2">
      <w:pPr>
        <w:widowControl w:val="0"/>
        <w:overflowPunct w:val="0"/>
        <w:autoSpaceDE w:val="0"/>
        <w:jc w:val="both"/>
        <w:rPr>
          <w:sz w:val="28"/>
          <w:szCs w:val="28"/>
        </w:rPr>
      </w:pPr>
      <w:r w:rsidRPr="00F169E2">
        <w:rPr>
          <w:kern w:val="2"/>
          <w:sz w:val="28"/>
          <w:szCs w:val="28"/>
        </w:rPr>
        <w:t>Wie passt dies nun zu der so lieblich klingenden Aussage vom erquickenden Tau? In beiden Bildern geht es darum, dass Israel für die Ziele des Gottes Abrahams, Isaaks und Jakobs eingesetzt werden soll! Und dies bedeutet stets: der Name des allmächtigen Gottes werde verherrlicht!</w:t>
      </w:r>
    </w:p>
    <w:p w14:paraId="452BE522" w14:textId="77777777" w:rsidR="00F169E2" w:rsidRPr="00F169E2" w:rsidRDefault="00F169E2" w:rsidP="00F169E2">
      <w:pPr>
        <w:widowControl w:val="0"/>
        <w:overflowPunct w:val="0"/>
        <w:autoSpaceDE w:val="0"/>
        <w:jc w:val="both"/>
        <w:rPr>
          <w:kern w:val="2"/>
          <w:sz w:val="28"/>
          <w:szCs w:val="28"/>
        </w:rPr>
      </w:pPr>
    </w:p>
    <w:p w14:paraId="4002128F" w14:textId="77777777" w:rsidR="00F169E2" w:rsidRPr="00F169E2" w:rsidRDefault="00F169E2" w:rsidP="00F169E2">
      <w:pPr>
        <w:widowControl w:val="0"/>
        <w:overflowPunct w:val="0"/>
        <w:autoSpaceDE w:val="0"/>
        <w:jc w:val="both"/>
        <w:rPr>
          <w:sz w:val="28"/>
          <w:szCs w:val="28"/>
        </w:rPr>
      </w:pPr>
      <w:r w:rsidRPr="00F169E2">
        <w:rPr>
          <w:kern w:val="2"/>
          <w:sz w:val="28"/>
          <w:szCs w:val="28"/>
        </w:rPr>
        <w:t>In Micha 4, 13 heißt es: “Mache dich auf und drisch, Tochter Zion! Denn dein Horn mache ICH zu Eisen, und deine Hufe mache ICH zu Bronze, damit du viele Völker zermalmst. Und ICH werde ihren Raub dem HERRN weihen und ihr Vermögen dem HERRN der ganzen Erde.” Dem lebendigen Gott soll zurückgegeben werden, was entweiht war. Aus demselben Grund sollten die Israeliten ja auch Kriege gegen die Heidenvölker führen und den Bann an ihnen vollstrecken.</w:t>
      </w:r>
    </w:p>
    <w:p w14:paraId="2A8EBD2F"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Gott leitet Sein Volk so, dass ER Sich  a n  i h n e n  verherrlicht, aber auch so, dass ER sich </w:t>
      </w:r>
    </w:p>
    <w:p w14:paraId="40FC879F" w14:textId="77777777" w:rsidR="00F169E2" w:rsidRPr="00F169E2" w:rsidRDefault="00F169E2" w:rsidP="00F169E2">
      <w:pPr>
        <w:widowControl w:val="0"/>
        <w:overflowPunct w:val="0"/>
        <w:autoSpaceDE w:val="0"/>
        <w:jc w:val="both"/>
        <w:rPr>
          <w:sz w:val="28"/>
          <w:szCs w:val="28"/>
        </w:rPr>
      </w:pPr>
      <w:r w:rsidRPr="00F169E2">
        <w:rPr>
          <w:kern w:val="2"/>
          <w:sz w:val="28"/>
          <w:szCs w:val="28"/>
        </w:rPr>
        <w:t>d u r c h  s i e  verherrlicht.</w:t>
      </w:r>
    </w:p>
    <w:p w14:paraId="32EBA68B" w14:textId="77777777" w:rsidR="00F169E2" w:rsidRPr="00F169E2" w:rsidRDefault="00F169E2" w:rsidP="00F169E2">
      <w:pPr>
        <w:widowControl w:val="0"/>
        <w:overflowPunct w:val="0"/>
        <w:autoSpaceDE w:val="0"/>
        <w:jc w:val="both"/>
        <w:rPr>
          <w:kern w:val="2"/>
          <w:sz w:val="28"/>
          <w:szCs w:val="28"/>
        </w:rPr>
      </w:pPr>
    </w:p>
    <w:p w14:paraId="1560FCCA" w14:textId="77777777" w:rsidR="00F169E2" w:rsidRPr="00F169E2" w:rsidRDefault="00F169E2" w:rsidP="00F169E2">
      <w:pPr>
        <w:widowControl w:val="0"/>
        <w:overflowPunct w:val="0"/>
        <w:autoSpaceDE w:val="0"/>
        <w:jc w:val="both"/>
        <w:rPr>
          <w:sz w:val="28"/>
          <w:szCs w:val="28"/>
        </w:rPr>
      </w:pPr>
      <w:r w:rsidRPr="00F169E2">
        <w:rPr>
          <w:b/>
          <w:bCs/>
          <w:kern w:val="2"/>
          <w:sz w:val="28"/>
          <w:szCs w:val="28"/>
        </w:rPr>
        <w:t xml:space="preserve">2) </w:t>
      </w:r>
      <w:r w:rsidRPr="00F169E2">
        <w:rPr>
          <w:b/>
          <w:bCs/>
          <w:kern w:val="2"/>
          <w:sz w:val="28"/>
          <w:szCs w:val="28"/>
        </w:rPr>
        <w:tab/>
        <w:t>Was gut ist</w:t>
      </w:r>
    </w:p>
    <w:p w14:paraId="44CE8023" w14:textId="77777777" w:rsidR="00F169E2" w:rsidRPr="00F169E2" w:rsidRDefault="00F169E2" w:rsidP="00F169E2">
      <w:pPr>
        <w:widowControl w:val="0"/>
        <w:overflowPunct w:val="0"/>
        <w:autoSpaceDE w:val="0"/>
        <w:jc w:val="both"/>
        <w:rPr>
          <w:b/>
          <w:bCs/>
          <w:kern w:val="2"/>
          <w:sz w:val="28"/>
          <w:szCs w:val="28"/>
        </w:rPr>
      </w:pPr>
    </w:p>
    <w:p w14:paraId="4116A5BE" w14:textId="77777777" w:rsidR="00F169E2" w:rsidRPr="00F169E2" w:rsidRDefault="00F169E2" w:rsidP="00F169E2">
      <w:pPr>
        <w:widowControl w:val="0"/>
        <w:overflowPunct w:val="0"/>
        <w:autoSpaceDE w:val="0"/>
        <w:jc w:val="both"/>
        <w:rPr>
          <w:sz w:val="28"/>
          <w:szCs w:val="28"/>
        </w:rPr>
      </w:pPr>
      <w:r w:rsidRPr="00F169E2">
        <w:rPr>
          <w:i/>
          <w:iCs/>
          <w:kern w:val="2"/>
          <w:sz w:val="28"/>
          <w:szCs w:val="28"/>
        </w:rPr>
        <w:t>“Mein Volk, was habe ICH dir angetan? “ (6, V. 3)</w:t>
      </w:r>
    </w:p>
    <w:p w14:paraId="1CE13A80" w14:textId="77777777" w:rsidR="00F169E2" w:rsidRPr="00F169E2" w:rsidRDefault="00F169E2" w:rsidP="00F169E2">
      <w:pPr>
        <w:widowControl w:val="0"/>
        <w:overflowPunct w:val="0"/>
        <w:autoSpaceDE w:val="0"/>
        <w:jc w:val="both"/>
        <w:rPr>
          <w:sz w:val="28"/>
          <w:szCs w:val="28"/>
        </w:rPr>
      </w:pPr>
      <w:r w:rsidRPr="00F169E2">
        <w:rPr>
          <w:i/>
          <w:iCs/>
          <w:kern w:val="2"/>
          <w:sz w:val="28"/>
          <w:szCs w:val="28"/>
        </w:rPr>
        <w:t>“Womit soll ich vor den HERRN treten?” (6, V. 6)</w:t>
      </w:r>
    </w:p>
    <w:p w14:paraId="078DF720" w14:textId="77777777" w:rsidR="00F169E2" w:rsidRPr="00F169E2" w:rsidRDefault="00F169E2" w:rsidP="00F169E2">
      <w:pPr>
        <w:widowControl w:val="0"/>
        <w:overflowPunct w:val="0"/>
        <w:autoSpaceDE w:val="0"/>
        <w:jc w:val="both"/>
        <w:rPr>
          <w:sz w:val="28"/>
          <w:szCs w:val="28"/>
        </w:rPr>
      </w:pPr>
      <w:r w:rsidRPr="00F169E2">
        <w:rPr>
          <w:i/>
          <w:iCs/>
          <w:kern w:val="2"/>
          <w:sz w:val="28"/>
          <w:szCs w:val="28"/>
        </w:rPr>
        <w:t>“Man hat dir mitgeteilt, o Mensch, was gut ist. Und was fordert der HERR von dir, als Recht zu üben und Güte zu lieben und demütig zu gehen mit deinem Gott?” (6, V. 8).</w:t>
      </w:r>
    </w:p>
    <w:p w14:paraId="6C4E4A0F" w14:textId="77777777" w:rsidR="00F169E2" w:rsidRPr="00F169E2" w:rsidRDefault="00F169E2" w:rsidP="00F169E2">
      <w:pPr>
        <w:widowControl w:val="0"/>
        <w:overflowPunct w:val="0"/>
        <w:autoSpaceDE w:val="0"/>
        <w:jc w:val="both"/>
        <w:rPr>
          <w:i/>
          <w:iCs/>
          <w:kern w:val="2"/>
          <w:sz w:val="28"/>
          <w:szCs w:val="28"/>
        </w:rPr>
      </w:pPr>
    </w:p>
    <w:p w14:paraId="127C0D93"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In diesen drei Sätzen lässt sich der </w:t>
      </w:r>
      <w:r w:rsidRPr="00F169E2">
        <w:rPr>
          <w:i/>
          <w:iCs/>
          <w:kern w:val="2"/>
          <w:sz w:val="28"/>
          <w:szCs w:val="28"/>
        </w:rPr>
        <w:t xml:space="preserve">“Rechtsstreit”(6, V. 1) </w:t>
      </w:r>
      <w:r w:rsidRPr="00F169E2">
        <w:rPr>
          <w:kern w:val="2"/>
          <w:sz w:val="28"/>
          <w:szCs w:val="28"/>
        </w:rPr>
        <w:t>zwischen dem HERRN und dem Volk zusammenfassen.</w:t>
      </w:r>
    </w:p>
    <w:p w14:paraId="3C217813" w14:textId="77777777" w:rsidR="00F169E2" w:rsidRPr="00F169E2" w:rsidRDefault="00F169E2" w:rsidP="00F169E2">
      <w:pPr>
        <w:widowControl w:val="0"/>
        <w:overflowPunct w:val="0"/>
        <w:autoSpaceDE w:val="0"/>
        <w:jc w:val="both"/>
        <w:rPr>
          <w:kern w:val="2"/>
          <w:sz w:val="28"/>
          <w:szCs w:val="28"/>
        </w:rPr>
      </w:pPr>
    </w:p>
    <w:p w14:paraId="6B08492A" w14:textId="77777777" w:rsidR="00F169E2" w:rsidRPr="00F169E2" w:rsidRDefault="00F169E2" w:rsidP="00F169E2">
      <w:pPr>
        <w:widowControl w:val="0"/>
        <w:overflowPunct w:val="0"/>
        <w:autoSpaceDE w:val="0"/>
        <w:jc w:val="both"/>
        <w:rPr>
          <w:sz w:val="28"/>
          <w:szCs w:val="28"/>
        </w:rPr>
      </w:pPr>
      <w:r w:rsidRPr="00F169E2">
        <w:rPr>
          <w:kern w:val="2"/>
          <w:sz w:val="28"/>
          <w:szCs w:val="28"/>
        </w:rPr>
        <w:t>Gott erinnert Israel an vier Seiner zahllosen Segnungen (6, V. 4 f.) und ruft gewissermaßen aus: Was hätte ICH denn sonst noch tun sollen, damit ihr Meine Liebe erkennt und Mir folgt? Und das Volk, offensichtlich in Erkenntnis der Untreue, fragt nun, wie es den HERRN gnädig stimmen kann. Es scheint selbst zu spüren, dass weder Brandopfer oder einjährige Kälber noch Tausende von Widdern oder Zehntausende Bäche Öl angemessen sind und  auch die Opferung des Erstgeborenen Ihm nicht wohlgefällig wäre.</w:t>
      </w:r>
    </w:p>
    <w:p w14:paraId="37EBCF69" w14:textId="77777777" w:rsidR="00F169E2" w:rsidRPr="00F169E2" w:rsidRDefault="00F169E2" w:rsidP="00F169E2">
      <w:pPr>
        <w:widowControl w:val="0"/>
        <w:overflowPunct w:val="0"/>
        <w:autoSpaceDE w:val="0"/>
        <w:jc w:val="both"/>
        <w:rPr>
          <w:kern w:val="2"/>
          <w:sz w:val="28"/>
          <w:szCs w:val="28"/>
        </w:rPr>
      </w:pPr>
    </w:p>
    <w:p w14:paraId="6C80D26C"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In diese Situation hinein spricht Gott </w:t>
      </w:r>
      <w:r w:rsidRPr="00F169E2">
        <w:rPr>
          <w:i/>
          <w:iCs/>
          <w:kern w:val="2"/>
          <w:sz w:val="28"/>
          <w:szCs w:val="28"/>
        </w:rPr>
        <w:t xml:space="preserve">“Man hat dir mitgeteilt, o Mensch, was gut ist”. </w:t>
      </w:r>
      <w:r w:rsidRPr="00F169E2">
        <w:rPr>
          <w:kern w:val="2"/>
          <w:sz w:val="28"/>
          <w:szCs w:val="28"/>
        </w:rPr>
        <w:t xml:space="preserve">Ja, war denn nicht ausführlich und immer wieder die Weisung ergangen, Brandopfer und Schlachtopfer zu bringen? Ist dies mit den Worten, die der HERR in unserem Text folgen lässt, alles hinfällig? Doch wohl nicht. Die Botschaft heißt wohl: ohne Recht zu üben, ohne Güte zu lieben, ohne Demut vor Gott sind auch noch so große Opfer nichts wert. Bei Jer. 6, 19 f. lesen wir: “Auf Meine Worte haben wie nicht geachtet, und Mein Gesetz - sie haben es verworfen. Wozu soll Mir denn Weihrauch aus Saba kommen und das gute </w:t>
      </w:r>
      <w:proofErr w:type="spellStart"/>
      <w:r w:rsidRPr="00F169E2">
        <w:rPr>
          <w:kern w:val="2"/>
          <w:sz w:val="28"/>
          <w:szCs w:val="28"/>
        </w:rPr>
        <w:t>Würzrohr</w:t>
      </w:r>
      <w:proofErr w:type="spellEnd"/>
      <w:r w:rsidRPr="00F169E2">
        <w:rPr>
          <w:kern w:val="2"/>
          <w:sz w:val="28"/>
          <w:szCs w:val="28"/>
        </w:rPr>
        <w:t xml:space="preserve"> aus fernem Land? Eure Brandopfer sind Mir nicht wohlgefällig, und eure Schlachtopfer sind Mir nicht angenehm.”</w:t>
      </w:r>
    </w:p>
    <w:p w14:paraId="25156CED" w14:textId="77777777" w:rsidR="00F169E2" w:rsidRPr="00F169E2" w:rsidRDefault="00F169E2" w:rsidP="00F169E2">
      <w:pPr>
        <w:widowControl w:val="0"/>
        <w:overflowPunct w:val="0"/>
        <w:autoSpaceDE w:val="0"/>
        <w:jc w:val="both"/>
        <w:rPr>
          <w:kern w:val="2"/>
          <w:sz w:val="28"/>
          <w:szCs w:val="28"/>
        </w:rPr>
      </w:pPr>
    </w:p>
    <w:p w14:paraId="420084F5"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Opfer  i m  Ungehorsam weist der HERR zurück. Das schließt Opfer  n a c h  Ungehorsam nicht aus, wohl bedenkend, was Samuel dem Saul mit auf den Weg gibt: “Hat der HERR so viel Lust an Brandopfern und Schlachtopfern wie daran, dass man der Stimme des HERRN gehorcht? Siehe, Gehorchen ist besser als Schlachtopfer, Aufmerken besser als das Fett der Widder” (1. Sam. 15, 22). </w:t>
      </w:r>
    </w:p>
    <w:p w14:paraId="28F98213" w14:textId="77777777" w:rsidR="00F169E2" w:rsidRPr="00F169E2" w:rsidRDefault="00F169E2" w:rsidP="00F169E2">
      <w:pPr>
        <w:widowControl w:val="0"/>
        <w:overflowPunct w:val="0"/>
        <w:autoSpaceDE w:val="0"/>
        <w:jc w:val="both"/>
        <w:rPr>
          <w:kern w:val="2"/>
          <w:sz w:val="28"/>
          <w:szCs w:val="28"/>
        </w:rPr>
      </w:pPr>
    </w:p>
    <w:p w14:paraId="06FFC8EE"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Die Verse der </w:t>
      </w:r>
      <w:proofErr w:type="spellStart"/>
      <w:r w:rsidRPr="00F169E2">
        <w:rPr>
          <w:kern w:val="2"/>
          <w:sz w:val="28"/>
          <w:szCs w:val="28"/>
        </w:rPr>
        <w:t>Haftara</w:t>
      </w:r>
      <w:proofErr w:type="spellEnd"/>
      <w:r w:rsidRPr="00F169E2">
        <w:rPr>
          <w:kern w:val="2"/>
          <w:sz w:val="28"/>
          <w:szCs w:val="28"/>
        </w:rPr>
        <w:t xml:space="preserve"> wenden sich also nicht gegen das Gesetz. Auch Paulus schreibt ja: “So ist also das Gesetz heilig und gerecht und gut” (</w:t>
      </w:r>
      <w:proofErr w:type="spellStart"/>
      <w:r w:rsidRPr="00F169E2">
        <w:rPr>
          <w:kern w:val="2"/>
          <w:sz w:val="28"/>
          <w:szCs w:val="28"/>
        </w:rPr>
        <w:t>Rö</w:t>
      </w:r>
      <w:proofErr w:type="spellEnd"/>
      <w:r w:rsidRPr="00F169E2">
        <w:rPr>
          <w:kern w:val="2"/>
          <w:sz w:val="28"/>
          <w:szCs w:val="28"/>
        </w:rPr>
        <w:t xml:space="preserve"> 7, 12). Und unser HERR Jeshua betont: “Meint nicht, dass ICH gekommen sei, das Gesetz oder die Propheten aufzulösen; ICH bin nicht gekommen aufzulösen, sondern zu erfüllen” (Mt. 5, 17).</w:t>
      </w:r>
    </w:p>
    <w:p w14:paraId="1DCC0484" w14:textId="77777777" w:rsidR="00F169E2" w:rsidRPr="00F169E2" w:rsidRDefault="00F169E2" w:rsidP="00F169E2">
      <w:pPr>
        <w:widowControl w:val="0"/>
        <w:overflowPunct w:val="0"/>
        <w:autoSpaceDE w:val="0"/>
        <w:jc w:val="both"/>
        <w:rPr>
          <w:kern w:val="2"/>
          <w:sz w:val="28"/>
          <w:szCs w:val="28"/>
        </w:rPr>
      </w:pPr>
    </w:p>
    <w:p w14:paraId="36D5FC51"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In der Tat: ER hat uns aufgezeigt, was es heißt, </w:t>
      </w:r>
      <w:r w:rsidRPr="00F169E2">
        <w:rPr>
          <w:i/>
          <w:iCs/>
          <w:kern w:val="2"/>
          <w:sz w:val="28"/>
          <w:szCs w:val="28"/>
        </w:rPr>
        <w:t xml:space="preserve">“Güte zu lieben” </w:t>
      </w:r>
      <w:r w:rsidRPr="00F169E2">
        <w:rPr>
          <w:kern w:val="2"/>
          <w:sz w:val="28"/>
          <w:szCs w:val="28"/>
        </w:rPr>
        <w:t xml:space="preserve">- ja ER ist die </w:t>
      </w:r>
      <w:r w:rsidRPr="00F169E2">
        <w:rPr>
          <w:kern w:val="2"/>
          <w:sz w:val="28"/>
          <w:szCs w:val="28"/>
        </w:rPr>
        <w:lastRenderedPageBreak/>
        <w:t xml:space="preserve">Barmherzigkeit und Liebe in Person. ER kam nicht nur, </w:t>
      </w:r>
      <w:r w:rsidRPr="00F169E2">
        <w:rPr>
          <w:i/>
          <w:iCs/>
          <w:kern w:val="2"/>
          <w:sz w:val="28"/>
          <w:szCs w:val="28"/>
        </w:rPr>
        <w:t xml:space="preserve">“Recht zu üben”, </w:t>
      </w:r>
      <w:r w:rsidRPr="00F169E2">
        <w:rPr>
          <w:kern w:val="2"/>
          <w:sz w:val="28"/>
          <w:szCs w:val="28"/>
        </w:rPr>
        <w:t xml:space="preserve">sondern ist uns zur Gerechtigkeit geworden (1. Kor. 1, 30). ER konnte von Sich sagen: “Lernet von Mir. Denn ICH bin sanftmütig und von Herzen </w:t>
      </w:r>
      <w:r w:rsidRPr="00F169E2">
        <w:rPr>
          <w:i/>
          <w:kern w:val="2"/>
          <w:sz w:val="28"/>
          <w:szCs w:val="28"/>
        </w:rPr>
        <w:t>demütig</w:t>
      </w:r>
      <w:r w:rsidRPr="00F169E2">
        <w:rPr>
          <w:kern w:val="2"/>
          <w:sz w:val="28"/>
          <w:szCs w:val="28"/>
        </w:rPr>
        <w:t>” (Mt. 11, 29).</w:t>
      </w:r>
    </w:p>
    <w:p w14:paraId="4A3D8A63" w14:textId="77777777" w:rsidR="00F169E2" w:rsidRPr="00F169E2" w:rsidRDefault="00F169E2" w:rsidP="00F169E2">
      <w:pPr>
        <w:widowControl w:val="0"/>
        <w:overflowPunct w:val="0"/>
        <w:autoSpaceDE w:val="0"/>
        <w:jc w:val="both"/>
        <w:rPr>
          <w:kern w:val="2"/>
          <w:sz w:val="28"/>
          <w:szCs w:val="28"/>
        </w:rPr>
      </w:pPr>
    </w:p>
    <w:p w14:paraId="35F2E570"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Natürlich gilt die Botschaft über Gehorsam und Opfer und über das, </w:t>
      </w:r>
      <w:r w:rsidRPr="00F169E2">
        <w:rPr>
          <w:i/>
          <w:iCs/>
          <w:kern w:val="2"/>
          <w:sz w:val="28"/>
          <w:szCs w:val="28"/>
        </w:rPr>
        <w:t xml:space="preserve">“was gut ist”, </w:t>
      </w:r>
      <w:r w:rsidRPr="00F169E2">
        <w:rPr>
          <w:kern w:val="2"/>
          <w:sz w:val="28"/>
          <w:szCs w:val="28"/>
        </w:rPr>
        <w:t xml:space="preserve">nicht nur für das Volk Israel, sondern auch für uns heute. “Wandelt als Kinder des Lichts - denn die Frucht des Lichts besteht in lauter Güte und Gerechtigkeit und Wahrheit” (Eph. 5, 8 f.). “Wandelt würdig der Berufung, mit der ihr berufen worden seid, mit aller  Demut und Sanftmut, mit Langmut, einander in Liebe ertragend!” (Eph. 4, 1f.). Dies sind Kriterien, die dazugehören, ”geistliche Schlachtopfer darzubringen” (1. Pt. 2, 5). </w:t>
      </w:r>
    </w:p>
    <w:p w14:paraId="4258BBA0" w14:textId="77777777" w:rsidR="00F169E2" w:rsidRPr="00F169E2" w:rsidRDefault="00F169E2" w:rsidP="00F169E2">
      <w:pPr>
        <w:widowControl w:val="0"/>
        <w:overflowPunct w:val="0"/>
        <w:autoSpaceDE w:val="0"/>
        <w:jc w:val="both"/>
        <w:rPr>
          <w:kern w:val="2"/>
          <w:sz w:val="28"/>
          <w:szCs w:val="28"/>
        </w:rPr>
      </w:pPr>
    </w:p>
    <w:p w14:paraId="6122BCF8" w14:textId="77777777" w:rsidR="00F169E2" w:rsidRPr="00F169E2" w:rsidRDefault="00F169E2" w:rsidP="00F169E2">
      <w:pPr>
        <w:widowControl w:val="0"/>
        <w:overflowPunct w:val="0"/>
        <w:autoSpaceDE w:val="0"/>
        <w:jc w:val="both"/>
        <w:rPr>
          <w:sz w:val="28"/>
          <w:szCs w:val="28"/>
        </w:rPr>
      </w:pPr>
      <w:r w:rsidRPr="00F169E2">
        <w:rPr>
          <w:kern w:val="2"/>
          <w:sz w:val="28"/>
          <w:szCs w:val="28"/>
        </w:rPr>
        <w:t xml:space="preserve">Dazu befähigt werden wir durch den Anfänger und Vollender unseres Glaubens, wenn wir es lernen, </w:t>
      </w:r>
      <w:r w:rsidRPr="00F169E2">
        <w:rPr>
          <w:i/>
          <w:iCs/>
          <w:kern w:val="2"/>
          <w:sz w:val="28"/>
          <w:szCs w:val="28"/>
        </w:rPr>
        <w:t xml:space="preserve">“demütig zu gehen  m i t  unserem Gott”, </w:t>
      </w:r>
      <w:r w:rsidRPr="00F169E2">
        <w:rPr>
          <w:kern w:val="2"/>
          <w:sz w:val="28"/>
          <w:szCs w:val="28"/>
        </w:rPr>
        <w:t>an Seiner Seite und in Seinem Schrittmaß.</w:t>
      </w:r>
    </w:p>
    <w:p w14:paraId="0CB859C0" w14:textId="77777777" w:rsidR="00F169E2" w:rsidRPr="00F169E2" w:rsidRDefault="00F169E2" w:rsidP="00F169E2">
      <w:pPr>
        <w:widowControl w:val="0"/>
        <w:overflowPunct w:val="0"/>
        <w:autoSpaceDE w:val="0"/>
        <w:jc w:val="both"/>
        <w:rPr>
          <w:kern w:val="2"/>
          <w:sz w:val="28"/>
          <w:szCs w:val="28"/>
        </w:rPr>
      </w:pPr>
    </w:p>
    <w:p w14:paraId="1757E48F" w14:textId="77777777" w:rsidR="00F169E2" w:rsidRPr="00F169E2" w:rsidRDefault="00F169E2" w:rsidP="00F169E2">
      <w:pPr>
        <w:widowControl w:val="0"/>
        <w:overflowPunct w:val="0"/>
        <w:autoSpaceDE w:val="0"/>
        <w:jc w:val="both"/>
        <w:rPr>
          <w:sz w:val="28"/>
          <w:szCs w:val="28"/>
        </w:rPr>
      </w:pPr>
      <w:r w:rsidRPr="00F169E2">
        <w:rPr>
          <w:kern w:val="2"/>
          <w:sz w:val="28"/>
          <w:szCs w:val="28"/>
        </w:rPr>
        <w:t>Wie spricht der HERR Jesus? „Lernet von Mir! Denn ICH bin sanftmütig…“ (Mt. 11, 29)</w:t>
      </w:r>
    </w:p>
    <w:p w14:paraId="646C8DB2" w14:textId="77777777" w:rsidR="000A2FD0" w:rsidRPr="00F169E2" w:rsidRDefault="000A2FD0">
      <w:pPr>
        <w:rPr>
          <w:sz w:val="28"/>
          <w:szCs w:val="28"/>
        </w:rPr>
      </w:pPr>
    </w:p>
    <w:sectPr w:rsidR="000A2FD0" w:rsidRPr="00F169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E2"/>
    <w:rsid w:val="000A2FD0"/>
    <w:rsid w:val="00701872"/>
    <w:rsid w:val="00943EC0"/>
    <w:rsid w:val="00995F23"/>
    <w:rsid w:val="00F169E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B93E"/>
  <w15:chartTrackingRefBased/>
  <w15:docId w15:val="{07DCF2AF-1FE4-4AA0-B2A6-9E4FA978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9E2"/>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9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7694</Characters>
  <Application>Microsoft Office Word</Application>
  <DocSecurity>0</DocSecurity>
  <Lines>64</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2022-05-13T09:51:00Z</dcterms:created>
  <dcterms:modified xsi:type="dcterms:W3CDTF">2022-05-13T09:51:00Z</dcterms:modified>
</cp:coreProperties>
</file>