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443FE" w14:textId="77777777" w:rsidR="00B026DF" w:rsidRDefault="00B026DF" w:rsidP="00B026DF">
      <w:r>
        <w:rPr>
          <w:b/>
          <w:bCs/>
          <w:sz w:val="32"/>
          <w:szCs w:val="32"/>
        </w:rPr>
        <w:t>Jeremia 2, 4 – 28</w:t>
      </w:r>
    </w:p>
    <w:p w14:paraId="35F14B01" w14:textId="77777777" w:rsidR="00B026DF" w:rsidRDefault="00B026DF" w:rsidP="00B026DF">
      <w:pPr>
        <w:rPr>
          <w:b/>
          <w:bCs/>
          <w:sz w:val="32"/>
          <w:szCs w:val="32"/>
        </w:rPr>
      </w:pPr>
    </w:p>
    <w:p w14:paraId="04D73624" w14:textId="77777777" w:rsidR="00B026DF" w:rsidRPr="00B026DF" w:rsidRDefault="00B026DF" w:rsidP="00B026DF">
      <w:pPr>
        <w:jc w:val="both"/>
        <w:rPr>
          <w:sz w:val="28"/>
          <w:szCs w:val="28"/>
        </w:rPr>
      </w:pPr>
      <w:r w:rsidRPr="00B026DF">
        <w:rPr>
          <w:sz w:val="28"/>
          <w:szCs w:val="28"/>
        </w:rPr>
        <w:t xml:space="preserve">Dies ist eine von drei </w:t>
      </w:r>
      <w:proofErr w:type="spellStart"/>
      <w:r w:rsidRPr="00B026DF">
        <w:rPr>
          <w:sz w:val="28"/>
          <w:szCs w:val="28"/>
        </w:rPr>
        <w:t>Haftara</w:t>
      </w:r>
      <w:proofErr w:type="spellEnd"/>
      <w:r w:rsidRPr="00B026DF">
        <w:rPr>
          <w:sz w:val="28"/>
          <w:szCs w:val="28"/>
        </w:rPr>
        <w:t xml:space="preserve">-Lesungen „des Tadels“, die vor dem Jahrestag der Zerstörung Jerusalems gelesen werden. (Der Torah-Abschnitt der Woche steht </w:t>
      </w:r>
      <w:proofErr w:type="gramStart"/>
      <w:r w:rsidRPr="00B026DF">
        <w:rPr>
          <w:sz w:val="28"/>
          <w:szCs w:val="28"/>
        </w:rPr>
        <w:t>in  4.</w:t>
      </w:r>
      <w:proofErr w:type="gramEnd"/>
      <w:r w:rsidRPr="00B026DF">
        <w:rPr>
          <w:sz w:val="28"/>
          <w:szCs w:val="28"/>
        </w:rPr>
        <w:t>Mo 33, 1 – 36, 13).</w:t>
      </w:r>
    </w:p>
    <w:p w14:paraId="4F44AF36" w14:textId="77777777" w:rsidR="00B026DF" w:rsidRPr="00B026DF" w:rsidRDefault="00B026DF" w:rsidP="00B026DF">
      <w:pPr>
        <w:jc w:val="both"/>
        <w:rPr>
          <w:sz w:val="28"/>
          <w:szCs w:val="28"/>
        </w:rPr>
      </w:pPr>
    </w:p>
    <w:p w14:paraId="190283EF" w14:textId="77777777" w:rsidR="00B026DF" w:rsidRPr="00B026DF" w:rsidRDefault="00B026DF" w:rsidP="00B026DF">
      <w:pPr>
        <w:jc w:val="both"/>
        <w:rPr>
          <w:sz w:val="28"/>
          <w:szCs w:val="28"/>
        </w:rPr>
      </w:pPr>
      <w:r w:rsidRPr="00B026DF">
        <w:rPr>
          <w:b/>
          <w:bCs/>
          <w:sz w:val="28"/>
          <w:szCs w:val="28"/>
        </w:rPr>
        <w:t xml:space="preserve">1) </w:t>
      </w:r>
      <w:r w:rsidRPr="00B026DF">
        <w:rPr>
          <w:b/>
          <w:bCs/>
          <w:sz w:val="28"/>
          <w:szCs w:val="28"/>
        </w:rPr>
        <w:tab/>
        <w:t>Keiner ausgenommen vom Richterspruch</w:t>
      </w:r>
    </w:p>
    <w:p w14:paraId="108C2F16" w14:textId="77777777" w:rsidR="00B026DF" w:rsidRPr="00B026DF" w:rsidRDefault="00B026DF" w:rsidP="00B026DF">
      <w:pPr>
        <w:jc w:val="both"/>
        <w:rPr>
          <w:b/>
          <w:bCs/>
          <w:sz w:val="28"/>
          <w:szCs w:val="28"/>
        </w:rPr>
      </w:pPr>
    </w:p>
    <w:p w14:paraId="6CF70880" w14:textId="77777777" w:rsidR="00B026DF" w:rsidRPr="00B026DF" w:rsidRDefault="00B026DF" w:rsidP="00B026DF">
      <w:pPr>
        <w:jc w:val="both"/>
        <w:rPr>
          <w:sz w:val="28"/>
          <w:szCs w:val="28"/>
        </w:rPr>
      </w:pPr>
      <w:r w:rsidRPr="00B026DF">
        <w:rPr>
          <w:i/>
          <w:iCs/>
          <w:sz w:val="28"/>
          <w:szCs w:val="28"/>
        </w:rPr>
        <w:t xml:space="preserve">„So spricht der HERR: Was haben eure Väter Unrechtes an Mir gefunden, dass sie sich von Mir entfernt haben und dem Nichts nachgelaufen und </w:t>
      </w:r>
      <w:proofErr w:type="gramStart"/>
      <w:r w:rsidRPr="00B026DF">
        <w:rPr>
          <w:i/>
          <w:iCs/>
          <w:sz w:val="28"/>
          <w:szCs w:val="28"/>
        </w:rPr>
        <w:t>selber</w:t>
      </w:r>
      <w:proofErr w:type="gramEnd"/>
      <w:r w:rsidRPr="00B026DF">
        <w:rPr>
          <w:i/>
          <w:iCs/>
          <w:sz w:val="28"/>
          <w:szCs w:val="28"/>
        </w:rPr>
        <w:t xml:space="preserve"> zum Nichts geworden sind?“ (V.5) </w:t>
      </w:r>
    </w:p>
    <w:p w14:paraId="5C0E0877" w14:textId="77777777" w:rsidR="00B026DF" w:rsidRPr="00B026DF" w:rsidRDefault="00B026DF" w:rsidP="00B026DF">
      <w:pPr>
        <w:jc w:val="both"/>
        <w:rPr>
          <w:sz w:val="28"/>
          <w:szCs w:val="28"/>
        </w:rPr>
      </w:pPr>
      <w:r w:rsidRPr="00B026DF">
        <w:rPr>
          <w:i/>
          <w:iCs/>
          <w:sz w:val="28"/>
          <w:szCs w:val="28"/>
        </w:rPr>
        <w:t xml:space="preserve">„Die Priester sagten nicht: Wo ist der HERR? Und die das Gesetz handhabten, kannten Mich nicht, und die Hirten haben mit Mir gebrochen. Die Propheten weissagten im Namen </w:t>
      </w:r>
      <w:proofErr w:type="gramStart"/>
      <w:r w:rsidRPr="00B026DF">
        <w:rPr>
          <w:i/>
          <w:iCs/>
          <w:sz w:val="28"/>
          <w:szCs w:val="28"/>
        </w:rPr>
        <w:t>des Baal</w:t>
      </w:r>
      <w:proofErr w:type="gramEnd"/>
      <w:r w:rsidRPr="00B026DF">
        <w:rPr>
          <w:i/>
          <w:iCs/>
          <w:sz w:val="28"/>
          <w:szCs w:val="28"/>
        </w:rPr>
        <w:t xml:space="preserve"> und sind denen nachgelaufen, die nichts nützen“ (V.8).</w:t>
      </w:r>
    </w:p>
    <w:p w14:paraId="2167A1B6" w14:textId="77777777" w:rsidR="00B026DF" w:rsidRPr="00B026DF" w:rsidRDefault="00B026DF" w:rsidP="00B026DF">
      <w:pPr>
        <w:jc w:val="both"/>
        <w:rPr>
          <w:sz w:val="28"/>
          <w:szCs w:val="28"/>
        </w:rPr>
      </w:pPr>
      <w:r w:rsidRPr="00B026DF">
        <w:rPr>
          <w:i/>
          <w:iCs/>
          <w:sz w:val="28"/>
          <w:szCs w:val="28"/>
        </w:rPr>
        <w:t xml:space="preserve">„Auch mit euren Kindeskindern muss ich rechten“ (V.9). </w:t>
      </w:r>
    </w:p>
    <w:p w14:paraId="1FB38CD9" w14:textId="77777777" w:rsidR="00B026DF" w:rsidRPr="00B026DF" w:rsidRDefault="00B026DF" w:rsidP="00B026DF">
      <w:pPr>
        <w:jc w:val="both"/>
        <w:rPr>
          <w:sz w:val="28"/>
          <w:szCs w:val="28"/>
        </w:rPr>
      </w:pPr>
      <w:r w:rsidRPr="00B026DF">
        <w:rPr>
          <w:i/>
          <w:iCs/>
          <w:sz w:val="28"/>
          <w:szCs w:val="28"/>
        </w:rPr>
        <w:t>„Deine eigene Bosheit züchtigt dich, und deine Treulosigkeiten strafen dich“ (V. 19).</w:t>
      </w:r>
    </w:p>
    <w:p w14:paraId="462F307B" w14:textId="77777777" w:rsidR="00B026DF" w:rsidRPr="00B026DF" w:rsidRDefault="00B026DF" w:rsidP="00B026DF">
      <w:pPr>
        <w:jc w:val="both"/>
        <w:rPr>
          <w:i/>
          <w:iCs/>
          <w:sz w:val="28"/>
          <w:szCs w:val="28"/>
        </w:rPr>
      </w:pPr>
    </w:p>
    <w:p w14:paraId="1B63BBBF" w14:textId="77777777" w:rsidR="00B026DF" w:rsidRPr="00B026DF" w:rsidRDefault="00B026DF" w:rsidP="00B026DF">
      <w:pPr>
        <w:jc w:val="both"/>
        <w:rPr>
          <w:sz w:val="28"/>
          <w:szCs w:val="28"/>
        </w:rPr>
      </w:pPr>
      <w:r w:rsidRPr="00B026DF">
        <w:rPr>
          <w:sz w:val="28"/>
          <w:szCs w:val="28"/>
        </w:rPr>
        <w:t>Da ist keiner ausgenommen, weder die geistlichen noch die politischen Führer. Die Vorfahren sind ebenso angesprochen wie die Enkel. „Denn es ist kein Unterschied, denn alle haben gesündigt und erlangen nicht die Herrlichkeit Gottes…“, wenn sie nicht aus Gnade gerechtfertigt werden (</w:t>
      </w:r>
      <w:proofErr w:type="spellStart"/>
      <w:r w:rsidRPr="00B026DF">
        <w:rPr>
          <w:sz w:val="28"/>
          <w:szCs w:val="28"/>
        </w:rPr>
        <w:t>Rö</w:t>
      </w:r>
      <w:proofErr w:type="spellEnd"/>
      <w:r w:rsidRPr="00B026DF">
        <w:rPr>
          <w:sz w:val="28"/>
          <w:szCs w:val="28"/>
        </w:rPr>
        <w:t xml:space="preserve"> 3, 23). Der </w:t>
      </w:r>
      <w:proofErr w:type="gramStart"/>
      <w:r w:rsidRPr="00B026DF">
        <w:rPr>
          <w:sz w:val="28"/>
          <w:szCs w:val="28"/>
        </w:rPr>
        <w:t>Römerbrief  zeigt</w:t>
      </w:r>
      <w:proofErr w:type="gramEnd"/>
      <w:r w:rsidRPr="00B026DF">
        <w:rPr>
          <w:sz w:val="28"/>
          <w:szCs w:val="28"/>
        </w:rPr>
        <w:t xml:space="preserve"> uns auf, dass durch die Sünde der Tod gekommen „und so der Tod zu allen Menschen durchgedrungen ist, weil sie alle gesündigt haben“ (</w:t>
      </w:r>
      <w:proofErr w:type="spellStart"/>
      <w:r w:rsidRPr="00B026DF">
        <w:rPr>
          <w:sz w:val="28"/>
          <w:szCs w:val="28"/>
        </w:rPr>
        <w:t>Rö</w:t>
      </w:r>
      <w:proofErr w:type="spellEnd"/>
      <w:r w:rsidRPr="00B026DF">
        <w:rPr>
          <w:sz w:val="28"/>
          <w:szCs w:val="28"/>
        </w:rPr>
        <w:t xml:space="preserve"> 5, 12).</w:t>
      </w:r>
    </w:p>
    <w:p w14:paraId="5C2658CA" w14:textId="77777777" w:rsidR="00B026DF" w:rsidRPr="00B026DF" w:rsidRDefault="00B026DF" w:rsidP="00B026DF">
      <w:pPr>
        <w:jc w:val="both"/>
        <w:rPr>
          <w:sz w:val="28"/>
          <w:szCs w:val="28"/>
        </w:rPr>
      </w:pPr>
      <w:r w:rsidRPr="00B026DF">
        <w:rPr>
          <w:i/>
          <w:iCs/>
          <w:sz w:val="28"/>
          <w:szCs w:val="28"/>
        </w:rPr>
        <w:t>„Deine eigene Bosheit züchtigt dich.“</w:t>
      </w:r>
      <w:r w:rsidRPr="00B026DF">
        <w:rPr>
          <w:sz w:val="28"/>
          <w:szCs w:val="28"/>
        </w:rPr>
        <w:t xml:space="preserve"> Da hilft eben nicht, mit Fingern auf andere zu zeigen.</w:t>
      </w:r>
    </w:p>
    <w:p w14:paraId="46292562" w14:textId="77777777" w:rsidR="00B026DF" w:rsidRPr="00B026DF" w:rsidRDefault="00B026DF" w:rsidP="00B026DF">
      <w:pPr>
        <w:jc w:val="both"/>
        <w:rPr>
          <w:sz w:val="28"/>
          <w:szCs w:val="28"/>
        </w:rPr>
      </w:pPr>
      <w:r w:rsidRPr="00B026DF">
        <w:rPr>
          <w:sz w:val="28"/>
          <w:szCs w:val="28"/>
        </w:rPr>
        <w:t>„Du aber, was richtest du deinen Bruder? Oder auch du, was verachtest du deinen Bruder? Denn wir werden alle vor den Richterstuhl Gottes gestellt werden“ (</w:t>
      </w:r>
      <w:proofErr w:type="spellStart"/>
      <w:r w:rsidRPr="00B026DF">
        <w:rPr>
          <w:sz w:val="28"/>
          <w:szCs w:val="28"/>
        </w:rPr>
        <w:t>Rö</w:t>
      </w:r>
      <w:proofErr w:type="spellEnd"/>
      <w:r w:rsidRPr="00B026DF">
        <w:rPr>
          <w:sz w:val="28"/>
          <w:szCs w:val="28"/>
        </w:rPr>
        <w:t xml:space="preserve"> 14, 10). Ja, „kein Geschöpf ist vor Ihm unsichtbar, sondern alles bloß und aufgedeckt vor den Augen dessen, mit dem wir es zu tun haben“ (Hebr. 4, 13).</w:t>
      </w:r>
    </w:p>
    <w:p w14:paraId="338BFEF0" w14:textId="77777777" w:rsidR="00B026DF" w:rsidRPr="00B026DF" w:rsidRDefault="00B026DF" w:rsidP="00B026DF">
      <w:pPr>
        <w:jc w:val="both"/>
        <w:rPr>
          <w:sz w:val="28"/>
          <w:szCs w:val="28"/>
        </w:rPr>
      </w:pPr>
    </w:p>
    <w:p w14:paraId="1CC00AF7" w14:textId="77777777" w:rsidR="00B026DF" w:rsidRPr="00B026DF" w:rsidRDefault="00B026DF" w:rsidP="00B026DF">
      <w:pPr>
        <w:jc w:val="both"/>
        <w:rPr>
          <w:sz w:val="28"/>
          <w:szCs w:val="28"/>
        </w:rPr>
      </w:pPr>
      <w:r w:rsidRPr="00B026DF">
        <w:rPr>
          <w:b/>
          <w:bCs/>
          <w:sz w:val="28"/>
          <w:szCs w:val="28"/>
        </w:rPr>
        <w:t xml:space="preserve">2) </w:t>
      </w:r>
      <w:r w:rsidRPr="00B026DF">
        <w:rPr>
          <w:b/>
          <w:bCs/>
          <w:sz w:val="28"/>
          <w:szCs w:val="28"/>
        </w:rPr>
        <w:tab/>
        <w:t>Undank als Ursache für folgenschwere Vergehen</w:t>
      </w:r>
    </w:p>
    <w:p w14:paraId="0E716E0A" w14:textId="77777777" w:rsidR="00B026DF" w:rsidRPr="00B026DF" w:rsidRDefault="00B026DF" w:rsidP="00B026DF">
      <w:pPr>
        <w:jc w:val="both"/>
        <w:rPr>
          <w:b/>
          <w:bCs/>
          <w:sz w:val="28"/>
          <w:szCs w:val="28"/>
        </w:rPr>
      </w:pPr>
    </w:p>
    <w:p w14:paraId="309733F9" w14:textId="77777777" w:rsidR="00B026DF" w:rsidRPr="00B026DF" w:rsidRDefault="00B026DF" w:rsidP="00B026DF">
      <w:pPr>
        <w:jc w:val="both"/>
        <w:rPr>
          <w:sz w:val="28"/>
          <w:szCs w:val="28"/>
        </w:rPr>
      </w:pPr>
      <w:r w:rsidRPr="00B026DF">
        <w:rPr>
          <w:i/>
          <w:iCs/>
          <w:sz w:val="28"/>
          <w:szCs w:val="28"/>
        </w:rPr>
        <w:t>„Und sie sagten nicht: Wo ist der HERR, der uns aus dem Land Ägypten heraufgeführt hat, der uns leitete in der Wüste, im Land der Steppe und des Abgrundes, im Land der Dürre und des Dunkels, im Land, durch das niemand zieht und wo kein Mensch wohnt? Und ICH brachte euch in das Gartenland, seine Frucht und sein Bestes zu essen“ (V.6 f.).</w:t>
      </w:r>
    </w:p>
    <w:p w14:paraId="33B1B618" w14:textId="77777777" w:rsidR="00B026DF" w:rsidRPr="00B026DF" w:rsidRDefault="00B026DF" w:rsidP="00B026DF">
      <w:pPr>
        <w:jc w:val="both"/>
        <w:rPr>
          <w:i/>
          <w:iCs/>
          <w:sz w:val="28"/>
          <w:szCs w:val="28"/>
        </w:rPr>
      </w:pPr>
    </w:p>
    <w:p w14:paraId="43A37A01" w14:textId="77777777" w:rsidR="00B026DF" w:rsidRPr="00B026DF" w:rsidRDefault="00B026DF" w:rsidP="00B026DF">
      <w:pPr>
        <w:jc w:val="both"/>
        <w:rPr>
          <w:sz w:val="28"/>
          <w:szCs w:val="28"/>
        </w:rPr>
      </w:pPr>
      <w:r w:rsidRPr="00B026DF">
        <w:rPr>
          <w:sz w:val="28"/>
          <w:szCs w:val="28"/>
        </w:rPr>
        <w:t xml:space="preserve">Wie oft ist es uns doch auch so ergangen, dass der HERR uns vor dem Abgrund bewahrt, durch Phasen der Finsternis geführt, einen Weg in unübersehbarer Wüste </w:t>
      </w:r>
      <w:r w:rsidRPr="00B026DF">
        <w:rPr>
          <w:sz w:val="28"/>
          <w:szCs w:val="28"/>
        </w:rPr>
        <w:lastRenderedPageBreak/>
        <w:t>gezeigt und uns auf wunderbare Weise mit Gutem versorgt hat! Wie war es dann mit unserm Dank bestellt?</w:t>
      </w:r>
    </w:p>
    <w:p w14:paraId="718C568C" w14:textId="77777777" w:rsidR="00B026DF" w:rsidRPr="00B026DF" w:rsidRDefault="00B026DF" w:rsidP="00B026DF">
      <w:pPr>
        <w:jc w:val="both"/>
        <w:rPr>
          <w:sz w:val="28"/>
          <w:szCs w:val="28"/>
        </w:rPr>
      </w:pPr>
      <w:r w:rsidRPr="00B026DF">
        <w:rPr>
          <w:sz w:val="28"/>
          <w:szCs w:val="28"/>
        </w:rPr>
        <w:t>„Sagt allezeit für alles dem Gott und Vater Dank im Namen unseres HERRN Jesus Christus!“ (Eph. 5, 20) „Sagt in allem Dank! Denn dies ist der Wille Gottes in Christus Jesus für euch“ (1. Thess. 5, 18).</w:t>
      </w:r>
    </w:p>
    <w:p w14:paraId="2FE11F10" w14:textId="77777777" w:rsidR="00B026DF" w:rsidRPr="00B026DF" w:rsidRDefault="00B026DF" w:rsidP="00B026DF">
      <w:pPr>
        <w:jc w:val="both"/>
        <w:rPr>
          <w:sz w:val="28"/>
          <w:szCs w:val="28"/>
        </w:rPr>
      </w:pPr>
      <w:r w:rsidRPr="00B026DF">
        <w:rPr>
          <w:sz w:val="28"/>
          <w:szCs w:val="28"/>
        </w:rPr>
        <w:t xml:space="preserve">Wenn wir das Danken vernachlässigen oder vergessen, geraten wir offensichtlich leicht ins Wanken und damit schnell auf Abwege: „…so wandelt in Ihm, gewurzelt und </w:t>
      </w:r>
      <w:proofErr w:type="spellStart"/>
      <w:r w:rsidRPr="00B026DF">
        <w:rPr>
          <w:sz w:val="28"/>
          <w:szCs w:val="28"/>
        </w:rPr>
        <w:t>auferbaut</w:t>
      </w:r>
      <w:proofErr w:type="spellEnd"/>
      <w:r w:rsidRPr="00B026DF">
        <w:rPr>
          <w:sz w:val="28"/>
          <w:szCs w:val="28"/>
        </w:rPr>
        <w:t xml:space="preserve"> in Ihm und gefestigt im Glauben, wie ihr gelehrt worden seid, indem ihr überreich seid in Danksagung!“ (Kol. 2, 6 f.)</w:t>
      </w:r>
    </w:p>
    <w:p w14:paraId="6A71795C" w14:textId="77777777" w:rsidR="00B026DF" w:rsidRPr="00B026DF" w:rsidRDefault="00B026DF" w:rsidP="00B026DF">
      <w:pPr>
        <w:jc w:val="both"/>
        <w:rPr>
          <w:sz w:val="28"/>
          <w:szCs w:val="28"/>
        </w:rPr>
      </w:pPr>
    </w:p>
    <w:p w14:paraId="1E49A261" w14:textId="77777777" w:rsidR="00B026DF" w:rsidRPr="00B026DF" w:rsidRDefault="00B026DF" w:rsidP="00B026DF">
      <w:pPr>
        <w:jc w:val="both"/>
        <w:rPr>
          <w:sz w:val="28"/>
          <w:szCs w:val="28"/>
        </w:rPr>
      </w:pPr>
      <w:r w:rsidRPr="00B026DF">
        <w:rPr>
          <w:b/>
          <w:bCs/>
          <w:sz w:val="28"/>
          <w:szCs w:val="28"/>
        </w:rPr>
        <w:t xml:space="preserve">3) </w:t>
      </w:r>
      <w:r w:rsidRPr="00B026DF">
        <w:rPr>
          <w:b/>
          <w:bCs/>
          <w:sz w:val="28"/>
          <w:szCs w:val="28"/>
        </w:rPr>
        <w:tab/>
        <w:t>Alles oder nichts</w:t>
      </w:r>
    </w:p>
    <w:p w14:paraId="09E7228E" w14:textId="77777777" w:rsidR="00B026DF" w:rsidRPr="00B026DF" w:rsidRDefault="00B026DF" w:rsidP="00B026DF">
      <w:pPr>
        <w:jc w:val="both"/>
        <w:rPr>
          <w:b/>
          <w:bCs/>
          <w:sz w:val="28"/>
          <w:szCs w:val="28"/>
        </w:rPr>
      </w:pPr>
    </w:p>
    <w:p w14:paraId="032567B9" w14:textId="77777777" w:rsidR="00B026DF" w:rsidRPr="00B026DF" w:rsidRDefault="00B026DF" w:rsidP="00B026DF">
      <w:pPr>
        <w:jc w:val="both"/>
        <w:rPr>
          <w:sz w:val="28"/>
          <w:szCs w:val="28"/>
        </w:rPr>
      </w:pPr>
      <w:r w:rsidRPr="00B026DF">
        <w:rPr>
          <w:i/>
          <w:iCs/>
          <w:sz w:val="28"/>
          <w:szCs w:val="28"/>
        </w:rPr>
        <w:t>„</w:t>
      </w:r>
      <w:proofErr w:type="gramStart"/>
      <w:r w:rsidRPr="00B026DF">
        <w:rPr>
          <w:i/>
          <w:iCs/>
          <w:sz w:val="28"/>
          <w:szCs w:val="28"/>
        </w:rPr>
        <w:t>…</w:t>
      </w:r>
      <w:proofErr w:type="gramEnd"/>
      <w:r w:rsidRPr="00B026DF">
        <w:rPr>
          <w:i/>
          <w:iCs/>
          <w:sz w:val="28"/>
          <w:szCs w:val="28"/>
        </w:rPr>
        <w:t xml:space="preserve">dass sie sich von Mir entfernt haben und dem Nichts nachgelaufen und selber zu Nichts geworden sind.“ (V. 5) </w:t>
      </w:r>
    </w:p>
    <w:p w14:paraId="4D08D848" w14:textId="77777777" w:rsidR="00B026DF" w:rsidRPr="00B026DF" w:rsidRDefault="00B026DF" w:rsidP="00B026DF">
      <w:pPr>
        <w:jc w:val="both"/>
        <w:rPr>
          <w:sz w:val="28"/>
          <w:szCs w:val="28"/>
        </w:rPr>
      </w:pPr>
      <w:r w:rsidRPr="00B026DF">
        <w:rPr>
          <w:i/>
          <w:iCs/>
          <w:sz w:val="28"/>
          <w:szCs w:val="28"/>
        </w:rPr>
        <w:t xml:space="preserve">„Hat irgendeine Nation die Götter vertauscht? Und jene sind nicht einmal Götter! Aber Mein Volk hat seine Herrlichkeit vertauscht gegen das, was nichts nützt“ (V.11). </w:t>
      </w:r>
    </w:p>
    <w:p w14:paraId="675E2536" w14:textId="77777777" w:rsidR="00B026DF" w:rsidRPr="00B026DF" w:rsidRDefault="00B026DF" w:rsidP="00B026DF">
      <w:pPr>
        <w:jc w:val="both"/>
        <w:rPr>
          <w:sz w:val="28"/>
          <w:szCs w:val="28"/>
        </w:rPr>
      </w:pPr>
      <w:r w:rsidRPr="00B026DF">
        <w:rPr>
          <w:i/>
          <w:iCs/>
          <w:sz w:val="28"/>
          <w:szCs w:val="28"/>
        </w:rPr>
        <w:t>„Denn zweifach Böses hat Mein Volk begangen: Mich, die Quelle lebendigen Wassers, haben sie verlassen, um sich Zisternen auszuhauen, rissige Zisternen, die das Wasser nicht halten“ (V.13). Siehe auch V. 26 – 28.</w:t>
      </w:r>
    </w:p>
    <w:p w14:paraId="21C67E68" w14:textId="77777777" w:rsidR="00B026DF" w:rsidRPr="00B026DF" w:rsidRDefault="00B026DF" w:rsidP="00B026DF">
      <w:pPr>
        <w:jc w:val="both"/>
        <w:rPr>
          <w:i/>
          <w:iCs/>
          <w:sz w:val="28"/>
          <w:szCs w:val="28"/>
        </w:rPr>
      </w:pPr>
    </w:p>
    <w:p w14:paraId="56EC23F0" w14:textId="77777777" w:rsidR="00B026DF" w:rsidRPr="00B026DF" w:rsidRDefault="00B026DF" w:rsidP="00B026DF">
      <w:pPr>
        <w:jc w:val="both"/>
        <w:rPr>
          <w:sz w:val="28"/>
          <w:szCs w:val="28"/>
        </w:rPr>
      </w:pPr>
      <w:r w:rsidRPr="00B026DF">
        <w:rPr>
          <w:sz w:val="28"/>
          <w:szCs w:val="28"/>
        </w:rPr>
        <w:t>Israels Weg soll uns hellhörig machen. Denn auch wir haben die Mahnung nötig, „dass ihr nicht mehr wandeln sollt, wie auch die Nationen wandeln, in Nichtigkeit ihres Sinnes; verfinstert am Verstand, fremd dem Leben Gottes wegen der Unwissenheit, die in ihnen ist, wegen der Verstockung ihres Herzens…“ (Eph. 4, 17).</w:t>
      </w:r>
    </w:p>
    <w:p w14:paraId="3C2B84F4" w14:textId="77777777" w:rsidR="00B026DF" w:rsidRPr="00B026DF" w:rsidRDefault="00B026DF" w:rsidP="00B026DF">
      <w:pPr>
        <w:jc w:val="both"/>
        <w:rPr>
          <w:sz w:val="28"/>
          <w:szCs w:val="28"/>
        </w:rPr>
      </w:pPr>
      <w:r w:rsidRPr="00B026DF">
        <w:rPr>
          <w:sz w:val="28"/>
          <w:szCs w:val="28"/>
        </w:rPr>
        <w:t>Wenn wir „auf das Irdische sinnen“ (Phil.3, 19), geschieht es leicht, dass wir „auf betrügerische Geister und Lehren von Dämonen achten“ (1. Tim. 4, 1) und uns selbst unsere Lehrer danach suchen, wie es uns „in den Ohren kitzelt“ (2. Tim. 4, 3). So kann Paulus den Galatern schreiben: „Ich wundere mich, dass ihr euch so schnell von dem, der euch durch die Gnade Christi berufen hat, abwendet zu einem anderen Evangelium, wo es doch kein anderes gibt…“ (Gal. 1, 6).</w:t>
      </w:r>
    </w:p>
    <w:p w14:paraId="6C986B84" w14:textId="77777777" w:rsidR="00B026DF" w:rsidRPr="00B026DF" w:rsidRDefault="00B026DF" w:rsidP="00B026DF">
      <w:pPr>
        <w:jc w:val="both"/>
        <w:rPr>
          <w:sz w:val="28"/>
          <w:szCs w:val="28"/>
        </w:rPr>
      </w:pPr>
      <w:r w:rsidRPr="00B026DF">
        <w:rPr>
          <w:sz w:val="28"/>
          <w:szCs w:val="28"/>
        </w:rPr>
        <w:t>Die Konsequenz führt uns der Hebräerbrief alarmierend klar vor Augen: „Hat jemand das Gesetz Moses verworfen, stirbt er ohne Barmherzigkeit auf zwei oder drei Zeugen hin. Wieviel schlimmere Strafe, meint ihr, wird der verdienen, der den Sohn Gottes mit Füßen getreten und das Blut des Bundes, durch das er geheiligt wurde, für gemein erachtet und den Geist der Gnade geschmäht hat?“ (Hebr.10, 28 f.)</w:t>
      </w:r>
    </w:p>
    <w:p w14:paraId="2E618FDB" w14:textId="77777777" w:rsidR="00B026DF" w:rsidRPr="00B026DF" w:rsidRDefault="00B026DF" w:rsidP="00B026DF">
      <w:pPr>
        <w:jc w:val="both"/>
        <w:rPr>
          <w:sz w:val="28"/>
          <w:szCs w:val="28"/>
        </w:rPr>
      </w:pPr>
    </w:p>
    <w:p w14:paraId="6FD8836C" w14:textId="77777777" w:rsidR="00B026DF" w:rsidRPr="00B026DF" w:rsidRDefault="00B026DF" w:rsidP="00B026DF">
      <w:pPr>
        <w:jc w:val="both"/>
        <w:rPr>
          <w:sz w:val="28"/>
          <w:szCs w:val="28"/>
        </w:rPr>
      </w:pPr>
      <w:r w:rsidRPr="00B026DF">
        <w:rPr>
          <w:sz w:val="28"/>
          <w:szCs w:val="28"/>
        </w:rPr>
        <w:t>Statt „dem Nichts nachzulaufen“ dürfen wir „alles“ haben!</w:t>
      </w:r>
    </w:p>
    <w:p w14:paraId="6036AF48" w14:textId="77777777" w:rsidR="00B026DF" w:rsidRPr="00B026DF" w:rsidRDefault="00B026DF" w:rsidP="00B026DF">
      <w:pPr>
        <w:jc w:val="both"/>
        <w:rPr>
          <w:sz w:val="28"/>
          <w:szCs w:val="28"/>
        </w:rPr>
      </w:pPr>
      <w:r w:rsidRPr="00B026DF">
        <w:rPr>
          <w:sz w:val="28"/>
          <w:szCs w:val="28"/>
        </w:rPr>
        <w:t>„ER, der doch Seinen eigenen Sohn nicht verschont, sondern ihn für uns alle hingegeben hat: wie wird Er uns mit Ihm nicht auch alles schenken?“ (</w:t>
      </w:r>
      <w:proofErr w:type="spellStart"/>
      <w:r w:rsidRPr="00B026DF">
        <w:rPr>
          <w:sz w:val="28"/>
          <w:szCs w:val="28"/>
        </w:rPr>
        <w:t>Rö</w:t>
      </w:r>
      <w:proofErr w:type="spellEnd"/>
      <w:r w:rsidRPr="00B026DF">
        <w:rPr>
          <w:sz w:val="28"/>
          <w:szCs w:val="28"/>
        </w:rPr>
        <w:t xml:space="preserve"> 8, 32). Ja, „alles ist euer, ihr aber seid Christi, Christus aber ist Gottes“ (1. Kor. 3, 23).</w:t>
      </w:r>
    </w:p>
    <w:p w14:paraId="2CEF5079" w14:textId="77777777" w:rsidR="00B026DF" w:rsidRPr="00B026DF" w:rsidRDefault="00B026DF" w:rsidP="00B026DF">
      <w:pPr>
        <w:jc w:val="both"/>
        <w:rPr>
          <w:sz w:val="28"/>
          <w:szCs w:val="28"/>
        </w:rPr>
      </w:pPr>
      <w:r w:rsidRPr="00B026DF">
        <w:rPr>
          <w:sz w:val="28"/>
          <w:szCs w:val="28"/>
        </w:rPr>
        <w:lastRenderedPageBreak/>
        <w:t xml:space="preserve">So tun wir gut daran, zu Dem zu kommen, „der über alles hinaus zu tun vermag, </w:t>
      </w:r>
      <w:proofErr w:type="gramStart"/>
      <w:r w:rsidRPr="00B026DF">
        <w:rPr>
          <w:sz w:val="28"/>
          <w:szCs w:val="28"/>
        </w:rPr>
        <w:t>über die Maßen</w:t>
      </w:r>
      <w:proofErr w:type="gramEnd"/>
      <w:r w:rsidRPr="00B026DF">
        <w:rPr>
          <w:sz w:val="28"/>
          <w:szCs w:val="28"/>
        </w:rPr>
        <w:t xml:space="preserve"> mehr, als wir erbitten oder erdenken“ (Eph. 3, 20). Unser HERR Jesus ist die Quelle des lebendigen Wassers, auf die schon Jeremia Bezug nimmt und die „ins ewige Leben quillt“ (Joh. 4, 14).</w:t>
      </w:r>
    </w:p>
    <w:p w14:paraId="73EEFA56" w14:textId="77777777" w:rsidR="00B026DF" w:rsidRPr="00B026DF" w:rsidRDefault="00B026DF" w:rsidP="00B026DF">
      <w:pPr>
        <w:jc w:val="both"/>
        <w:rPr>
          <w:sz w:val="28"/>
          <w:szCs w:val="28"/>
        </w:rPr>
      </w:pPr>
    </w:p>
    <w:p w14:paraId="3206A0EA" w14:textId="77777777" w:rsidR="00B026DF" w:rsidRPr="00B026DF" w:rsidRDefault="00B026DF" w:rsidP="00B026DF">
      <w:pPr>
        <w:jc w:val="both"/>
        <w:rPr>
          <w:sz w:val="28"/>
          <w:szCs w:val="28"/>
        </w:rPr>
      </w:pPr>
      <w:r w:rsidRPr="00B026DF">
        <w:rPr>
          <w:b/>
          <w:bCs/>
          <w:sz w:val="28"/>
          <w:szCs w:val="28"/>
        </w:rPr>
        <w:t xml:space="preserve">4) </w:t>
      </w:r>
      <w:r w:rsidRPr="00B026DF">
        <w:rPr>
          <w:b/>
          <w:bCs/>
          <w:sz w:val="28"/>
          <w:szCs w:val="28"/>
        </w:rPr>
        <w:tab/>
        <w:t>Gutes oder schlechtes Zeugnis</w:t>
      </w:r>
    </w:p>
    <w:p w14:paraId="43580B99" w14:textId="77777777" w:rsidR="00B026DF" w:rsidRPr="00B026DF" w:rsidRDefault="00B026DF" w:rsidP="00B026DF">
      <w:pPr>
        <w:jc w:val="both"/>
        <w:rPr>
          <w:b/>
          <w:bCs/>
          <w:sz w:val="28"/>
          <w:szCs w:val="28"/>
        </w:rPr>
      </w:pPr>
    </w:p>
    <w:p w14:paraId="23C1B736" w14:textId="77777777" w:rsidR="00B026DF" w:rsidRPr="00B026DF" w:rsidRDefault="00B026DF" w:rsidP="00B026DF">
      <w:pPr>
        <w:jc w:val="both"/>
        <w:rPr>
          <w:sz w:val="28"/>
          <w:szCs w:val="28"/>
        </w:rPr>
      </w:pPr>
      <w:r w:rsidRPr="00B026DF">
        <w:rPr>
          <w:i/>
          <w:iCs/>
          <w:sz w:val="28"/>
          <w:szCs w:val="28"/>
        </w:rPr>
        <w:t xml:space="preserve">„Und ihr kamt hin und habt Mein Land unrein gemacht, und Mein Erbteil habt ihr zum </w:t>
      </w:r>
      <w:proofErr w:type="spellStart"/>
      <w:r w:rsidRPr="00B026DF">
        <w:rPr>
          <w:i/>
          <w:iCs/>
          <w:sz w:val="28"/>
          <w:szCs w:val="28"/>
        </w:rPr>
        <w:t>Greuel</w:t>
      </w:r>
      <w:proofErr w:type="spellEnd"/>
      <w:r w:rsidRPr="00B026DF">
        <w:rPr>
          <w:i/>
          <w:iCs/>
          <w:sz w:val="28"/>
          <w:szCs w:val="28"/>
        </w:rPr>
        <w:t xml:space="preserve"> gemacht.“ (V. 7).</w:t>
      </w:r>
    </w:p>
    <w:p w14:paraId="599E6928" w14:textId="77777777" w:rsidR="00B026DF" w:rsidRPr="00B026DF" w:rsidRDefault="00B026DF" w:rsidP="00B026DF">
      <w:pPr>
        <w:jc w:val="both"/>
        <w:rPr>
          <w:sz w:val="28"/>
          <w:szCs w:val="28"/>
        </w:rPr>
      </w:pPr>
      <w:r w:rsidRPr="00B026DF">
        <w:rPr>
          <w:i/>
          <w:iCs/>
          <w:sz w:val="28"/>
          <w:szCs w:val="28"/>
        </w:rPr>
        <w:t xml:space="preserve"> „ICH hatte dich gepflanzt als </w:t>
      </w:r>
      <w:proofErr w:type="spellStart"/>
      <w:r w:rsidRPr="00B026DF">
        <w:rPr>
          <w:i/>
          <w:iCs/>
          <w:sz w:val="28"/>
          <w:szCs w:val="28"/>
        </w:rPr>
        <w:t>Edelrebe</w:t>
      </w:r>
      <w:proofErr w:type="spellEnd"/>
      <w:r w:rsidRPr="00B026DF">
        <w:rPr>
          <w:i/>
          <w:iCs/>
          <w:sz w:val="28"/>
          <w:szCs w:val="28"/>
        </w:rPr>
        <w:t>, lauter Samen der Wahrheit. Aber wie hast du dich Mir verwandelt in entartete Reben eines fremdartigen Weinstocks?“ (V. 21)</w:t>
      </w:r>
    </w:p>
    <w:p w14:paraId="2D351BDE" w14:textId="77777777" w:rsidR="00B026DF" w:rsidRPr="00B026DF" w:rsidRDefault="00B026DF" w:rsidP="00B026DF">
      <w:pPr>
        <w:jc w:val="both"/>
        <w:rPr>
          <w:i/>
          <w:iCs/>
          <w:sz w:val="28"/>
          <w:szCs w:val="28"/>
        </w:rPr>
      </w:pPr>
    </w:p>
    <w:p w14:paraId="697AE28C" w14:textId="77777777" w:rsidR="00B026DF" w:rsidRPr="00B026DF" w:rsidRDefault="00B026DF" w:rsidP="00B026DF">
      <w:pPr>
        <w:jc w:val="both"/>
        <w:rPr>
          <w:sz w:val="28"/>
          <w:szCs w:val="28"/>
        </w:rPr>
      </w:pPr>
      <w:r w:rsidRPr="00B026DF">
        <w:rPr>
          <w:sz w:val="28"/>
          <w:szCs w:val="28"/>
        </w:rPr>
        <w:t>Die Bibel berichtet uns von Menschen, die ein wunderbares Vorbild sind (z.B. Daniel), aber auch von anderen Beispielen, z.B. Jona. Als in der Schiffsnot alle zu ihren Göttern schreien, heißt es ausgerechnet von Jona: „Was ist mit dir, du Schläfer? Steh auf, ruf deinen Gott an!“ Er, der die Adresse des einzig lebendigen Gottes kennt, tritt nicht an. Und dann muss er nicht nur bekennen „Ich bin ein Hebräer, und ich fürchte den HERRN, den Gott des Himmels“, sondern auch dass er auf der Flucht vor diesem allmächtigen Gott ist (Jona 1, 6 + 9 f.), weswegen das Schiff überhaupt in solche Not geraten ist.</w:t>
      </w:r>
    </w:p>
    <w:p w14:paraId="2A51F8F7" w14:textId="77777777" w:rsidR="00B026DF" w:rsidRPr="00B026DF" w:rsidRDefault="00B026DF" w:rsidP="00B026DF">
      <w:pPr>
        <w:jc w:val="both"/>
        <w:rPr>
          <w:sz w:val="28"/>
          <w:szCs w:val="28"/>
        </w:rPr>
      </w:pPr>
    </w:p>
    <w:p w14:paraId="25C8E8FC" w14:textId="77777777" w:rsidR="00B026DF" w:rsidRPr="00B026DF" w:rsidRDefault="00B026DF" w:rsidP="00B026DF">
      <w:pPr>
        <w:jc w:val="both"/>
        <w:rPr>
          <w:sz w:val="28"/>
          <w:szCs w:val="28"/>
        </w:rPr>
      </w:pPr>
      <w:r w:rsidRPr="00B026DF">
        <w:rPr>
          <w:sz w:val="28"/>
          <w:szCs w:val="28"/>
        </w:rPr>
        <w:t>Unser Schöpfer hat uns als Sein Ebenbild geschaffen. Wunderbares hat ER in uns angelegt. Da Seine göttliche Kraft uns alles zum Leben und zur Gottseligkeit geschenkt hat“ (2.Pt. 1, 3), können wir nur mit dem Psalmisten ausrufen: „Ich preise Dich darüber, dass ich auf eine erstaunliche, ausgezeichnete Weise gemacht bin. Wunderbar sind Deine Werke, und meine Seele erkennt es sehr wohl“ (Ps. 139, 14).</w:t>
      </w:r>
    </w:p>
    <w:p w14:paraId="279EC971" w14:textId="77777777" w:rsidR="00B026DF" w:rsidRPr="00B026DF" w:rsidRDefault="00B026DF" w:rsidP="00B026DF">
      <w:pPr>
        <w:jc w:val="both"/>
        <w:rPr>
          <w:sz w:val="28"/>
          <w:szCs w:val="28"/>
        </w:rPr>
      </w:pPr>
      <w:r w:rsidRPr="00B026DF">
        <w:rPr>
          <w:sz w:val="28"/>
          <w:szCs w:val="28"/>
        </w:rPr>
        <w:t xml:space="preserve">Staunend dürfen wir als Gläubige hören: „Ihr aber seid ein auserwähltes Geschlecht, ein königliches Priestertum, eine heilige Nation, ein Volk zum Besitztum, damit ihr die Tugenden dessen verkündigt, der euch aus der Finsternis zu seinem wunderbaren Licht berufen hat“ (1.Pt. 2, 9). </w:t>
      </w:r>
    </w:p>
    <w:p w14:paraId="11A2A8E1" w14:textId="77777777" w:rsidR="00B026DF" w:rsidRPr="00B026DF" w:rsidRDefault="00B026DF" w:rsidP="00B026DF">
      <w:pPr>
        <w:jc w:val="both"/>
        <w:rPr>
          <w:sz w:val="28"/>
          <w:szCs w:val="28"/>
        </w:rPr>
      </w:pPr>
      <w:r w:rsidRPr="00B026DF">
        <w:rPr>
          <w:sz w:val="28"/>
          <w:szCs w:val="28"/>
        </w:rPr>
        <w:t>Aber es gibt eben dieses „damit…“! Wir sollen ein „Brief Christi“ sein (2. Kor. 3, 3), also ein gutes Zeugnis haben, damit wir (wie es besonders für Aufseher und Diakone mahnend heißt) „nicht in übles Gerede und in den Fallstrick des Teufels“ geraten (1.Tim.3, 7).</w:t>
      </w:r>
    </w:p>
    <w:p w14:paraId="28357564" w14:textId="77777777" w:rsidR="00B026DF" w:rsidRPr="00B026DF" w:rsidRDefault="00B026DF" w:rsidP="00B026DF">
      <w:pPr>
        <w:jc w:val="both"/>
        <w:rPr>
          <w:sz w:val="28"/>
          <w:szCs w:val="28"/>
        </w:rPr>
      </w:pPr>
      <w:r w:rsidRPr="00B026DF">
        <w:rPr>
          <w:sz w:val="28"/>
          <w:szCs w:val="28"/>
        </w:rPr>
        <w:t xml:space="preserve">Wir stehen mehr als wir oft meinen unter stiller Beobachtung von Nicht-Christen. Deshalb „führt euren Wandel unter den Nationen gut, …Denn so ist es der Wille Gottes, dass ihr durch </w:t>
      </w:r>
      <w:proofErr w:type="spellStart"/>
      <w:r w:rsidRPr="00B026DF">
        <w:rPr>
          <w:sz w:val="28"/>
          <w:szCs w:val="28"/>
        </w:rPr>
        <w:t>Gutestun</w:t>
      </w:r>
      <w:proofErr w:type="spellEnd"/>
      <w:r w:rsidRPr="00B026DF">
        <w:rPr>
          <w:sz w:val="28"/>
          <w:szCs w:val="28"/>
        </w:rPr>
        <w:t xml:space="preserve"> die Unwissenheit der unverständigen Menschen zum Schweigen bringt“ (1. Pt. 2, 12 + 15).</w:t>
      </w:r>
    </w:p>
    <w:p w14:paraId="25E532E7" w14:textId="77777777" w:rsidR="00B026DF" w:rsidRPr="00B026DF" w:rsidRDefault="00B026DF" w:rsidP="00B026DF">
      <w:pPr>
        <w:jc w:val="both"/>
        <w:rPr>
          <w:sz w:val="28"/>
          <w:szCs w:val="28"/>
        </w:rPr>
      </w:pPr>
    </w:p>
    <w:p w14:paraId="64DE9CE2" w14:textId="77777777" w:rsidR="00B026DF" w:rsidRPr="00B026DF" w:rsidRDefault="00B026DF" w:rsidP="00B026DF">
      <w:pPr>
        <w:jc w:val="both"/>
        <w:rPr>
          <w:sz w:val="28"/>
          <w:szCs w:val="28"/>
        </w:rPr>
      </w:pPr>
    </w:p>
    <w:p w14:paraId="4B35898E" w14:textId="77777777" w:rsidR="00B026DF" w:rsidRPr="00B026DF" w:rsidRDefault="00B026DF" w:rsidP="00B026DF">
      <w:pPr>
        <w:jc w:val="both"/>
        <w:rPr>
          <w:sz w:val="28"/>
          <w:szCs w:val="28"/>
        </w:rPr>
      </w:pPr>
      <w:r w:rsidRPr="00B026DF">
        <w:rPr>
          <w:b/>
          <w:bCs/>
          <w:sz w:val="28"/>
          <w:szCs w:val="28"/>
        </w:rPr>
        <w:t xml:space="preserve">5) </w:t>
      </w:r>
      <w:r w:rsidRPr="00B026DF">
        <w:rPr>
          <w:b/>
          <w:bCs/>
          <w:sz w:val="28"/>
          <w:szCs w:val="28"/>
        </w:rPr>
        <w:tab/>
        <w:t xml:space="preserve">Zur eigenen </w:t>
      </w:r>
      <w:proofErr w:type="gramStart"/>
      <w:r w:rsidRPr="00B026DF">
        <w:rPr>
          <w:b/>
          <w:bCs/>
          <w:sz w:val="28"/>
          <w:szCs w:val="28"/>
        </w:rPr>
        <w:t>Schuld  stehen</w:t>
      </w:r>
      <w:proofErr w:type="gramEnd"/>
    </w:p>
    <w:p w14:paraId="5FEAE54D" w14:textId="77777777" w:rsidR="00B026DF" w:rsidRPr="00B026DF" w:rsidRDefault="00B026DF" w:rsidP="00B026DF">
      <w:pPr>
        <w:jc w:val="both"/>
        <w:rPr>
          <w:b/>
          <w:bCs/>
          <w:sz w:val="28"/>
          <w:szCs w:val="28"/>
        </w:rPr>
      </w:pPr>
    </w:p>
    <w:p w14:paraId="516B9735" w14:textId="77777777" w:rsidR="00B026DF" w:rsidRPr="00B026DF" w:rsidRDefault="00B026DF" w:rsidP="00B026DF">
      <w:pPr>
        <w:jc w:val="both"/>
        <w:rPr>
          <w:sz w:val="28"/>
          <w:szCs w:val="28"/>
        </w:rPr>
      </w:pPr>
      <w:r w:rsidRPr="00B026DF">
        <w:rPr>
          <w:i/>
          <w:iCs/>
          <w:sz w:val="28"/>
          <w:szCs w:val="28"/>
        </w:rPr>
        <w:lastRenderedPageBreak/>
        <w:t xml:space="preserve">„Hast du dir das nicht selbst zugefügt, indem du den HERRN, deinen Gott, verlassen hast, als ER dich auf dem Weg durch die Wüste führte?“ (V. 17) </w:t>
      </w:r>
    </w:p>
    <w:p w14:paraId="2794BD19" w14:textId="77777777" w:rsidR="00B026DF" w:rsidRPr="00B026DF" w:rsidRDefault="00B026DF" w:rsidP="00B026DF">
      <w:pPr>
        <w:jc w:val="both"/>
        <w:rPr>
          <w:sz w:val="28"/>
          <w:szCs w:val="28"/>
        </w:rPr>
      </w:pPr>
      <w:r w:rsidRPr="00B026DF">
        <w:rPr>
          <w:i/>
          <w:iCs/>
          <w:sz w:val="28"/>
          <w:szCs w:val="28"/>
        </w:rPr>
        <w:t xml:space="preserve">„Erkenne doch und sieh, dass es schlimm und bitter ist, wenn du den HERRN, deinen Gott, verlässt und wenn bei dir keine Furcht vor Mir ist…“ (V. 19). </w:t>
      </w:r>
    </w:p>
    <w:p w14:paraId="102730B1" w14:textId="77777777" w:rsidR="00B026DF" w:rsidRPr="00B026DF" w:rsidRDefault="00B026DF" w:rsidP="00B026DF">
      <w:pPr>
        <w:jc w:val="both"/>
        <w:rPr>
          <w:sz w:val="28"/>
          <w:szCs w:val="28"/>
        </w:rPr>
      </w:pPr>
      <w:r w:rsidRPr="00B026DF">
        <w:rPr>
          <w:i/>
          <w:iCs/>
          <w:sz w:val="28"/>
          <w:szCs w:val="28"/>
        </w:rPr>
        <w:t xml:space="preserve">„Wie kannst du sagen: Ich habe mich nicht unrein gemacht, ich bin den </w:t>
      </w:r>
      <w:proofErr w:type="spellStart"/>
      <w:r w:rsidRPr="00B026DF">
        <w:rPr>
          <w:i/>
          <w:iCs/>
          <w:sz w:val="28"/>
          <w:szCs w:val="28"/>
        </w:rPr>
        <w:t>Baalim</w:t>
      </w:r>
      <w:proofErr w:type="spellEnd"/>
      <w:r w:rsidRPr="00B026DF">
        <w:rPr>
          <w:i/>
          <w:iCs/>
          <w:sz w:val="28"/>
          <w:szCs w:val="28"/>
        </w:rPr>
        <w:t xml:space="preserve"> nicht nachgelaufen?“ (V. 23)</w:t>
      </w:r>
    </w:p>
    <w:p w14:paraId="4A83AA27" w14:textId="77777777" w:rsidR="00B026DF" w:rsidRPr="00B026DF" w:rsidRDefault="00B026DF" w:rsidP="00B026DF">
      <w:pPr>
        <w:jc w:val="both"/>
        <w:rPr>
          <w:i/>
          <w:iCs/>
          <w:sz w:val="28"/>
          <w:szCs w:val="28"/>
        </w:rPr>
      </w:pPr>
    </w:p>
    <w:p w14:paraId="38236852" w14:textId="77777777" w:rsidR="00B026DF" w:rsidRPr="00B026DF" w:rsidRDefault="00B026DF" w:rsidP="00B026DF">
      <w:pPr>
        <w:jc w:val="both"/>
        <w:rPr>
          <w:sz w:val="28"/>
          <w:szCs w:val="28"/>
        </w:rPr>
      </w:pPr>
      <w:r w:rsidRPr="00B026DF">
        <w:rPr>
          <w:sz w:val="28"/>
          <w:szCs w:val="28"/>
        </w:rPr>
        <w:t xml:space="preserve">Ist es nicht so, dass wir geneigt sind – und ich muss mich da leider mit einschließen </w:t>
      </w:r>
      <w:proofErr w:type="gramStart"/>
      <w:r w:rsidRPr="00B026DF">
        <w:rPr>
          <w:sz w:val="28"/>
          <w:szCs w:val="28"/>
        </w:rPr>
        <w:t>- ,</w:t>
      </w:r>
      <w:proofErr w:type="gramEnd"/>
      <w:r w:rsidRPr="00B026DF">
        <w:rPr>
          <w:sz w:val="28"/>
          <w:szCs w:val="28"/>
        </w:rPr>
        <w:t xml:space="preserve"> anderen die Schuld zuzuschieben, unsere eigene Schuld zu bagatellisieren oder unser Versagen gar nicht als Schuld erkennen zu wollen? </w:t>
      </w:r>
    </w:p>
    <w:p w14:paraId="4165D693" w14:textId="77777777" w:rsidR="00B026DF" w:rsidRPr="00B026DF" w:rsidRDefault="00B026DF" w:rsidP="00B026DF">
      <w:pPr>
        <w:jc w:val="both"/>
        <w:rPr>
          <w:sz w:val="28"/>
          <w:szCs w:val="28"/>
        </w:rPr>
      </w:pPr>
      <w:r w:rsidRPr="00B026DF">
        <w:rPr>
          <w:sz w:val="28"/>
          <w:szCs w:val="28"/>
        </w:rPr>
        <w:t xml:space="preserve">Von Selbstbetrug handelt in </w:t>
      </w:r>
      <w:proofErr w:type="spellStart"/>
      <w:proofErr w:type="gramStart"/>
      <w:r w:rsidRPr="00B026DF">
        <w:rPr>
          <w:sz w:val="28"/>
          <w:szCs w:val="28"/>
        </w:rPr>
        <w:t>bezug</w:t>
      </w:r>
      <w:proofErr w:type="spellEnd"/>
      <w:proofErr w:type="gramEnd"/>
      <w:r w:rsidRPr="00B026DF">
        <w:rPr>
          <w:sz w:val="28"/>
          <w:szCs w:val="28"/>
        </w:rPr>
        <w:t xml:space="preserve"> auf eine spezifische Gefahr Jak. 1, 26: „Wenn jemand meint, er diene Gott, und zügelt nicht seine Zunge, sondern betrügt sein Herz, dessen Gottesdienst ist vergeblich.“</w:t>
      </w:r>
    </w:p>
    <w:p w14:paraId="7AE5957F" w14:textId="77777777" w:rsidR="00B026DF" w:rsidRPr="00B026DF" w:rsidRDefault="00B026DF" w:rsidP="00B026DF">
      <w:pPr>
        <w:jc w:val="both"/>
        <w:rPr>
          <w:sz w:val="28"/>
          <w:szCs w:val="28"/>
        </w:rPr>
      </w:pPr>
      <w:r w:rsidRPr="00B026DF">
        <w:rPr>
          <w:sz w:val="28"/>
          <w:szCs w:val="28"/>
        </w:rPr>
        <w:t xml:space="preserve">„Wenn wir uns aber selbst beurteilten, so würden wir nicht gerichtet“ (1. Kor. 11, 31). David teilt uns eine wichtige Erfahrung mit: „Glücklich der Mensch, dem der HERR die Schuld nicht zurechnet und in dessen Geist kein Trug ist! Als ich schwieg, zerfielen meine Gebeine durch mein Gestöhn den ganzen Tag. Denn Tag und </w:t>
      </w:r>
      <w:proofErr w:type="spellStart"/>
      <w:r w:rsidRPr="00B026DF">
        <w:rPr>
          <w:sz w:val="28"/>
          <w:szCs w:val="28"/>
        </w:rPr>
        <w:t>nacht</w:t>
      </w:r>
      <w:proofErr w:type="spellEnd"/>
      <w:r w:rsidRPr="00B026DF">
        <w:rPr>
          <w:sz w:val="28"/>
          <w:szCs w:val="28"/>
        </w:rPr>
        <w:t xml:space="preserve"> lastete auf mir Deine Hand; verwandelt wurde mein Saft in Sommergluten. So tat ich Dir kund meine Sünde und deckte meine Schuld nicht zu. Ich sagte: Ich will dem HERRN meine Übertretungen bekennen; und Du, Du hast vergeben die Schuld meiner Sünde“ (Ps. 32, 2 – 5). </w:t>
      </w:r>
    </w:p>
    <w:p w14:paraId="54A53002" w14:textId="77777777" w:rsidR="00B026DF" w:rsidRPr="00B026DF" w:rsidRDefault="00B026DF" w:rsidP="00B026DF">
      <w:pPr>
        <w:jc w:val="both"/>
        <w:rPr>
          <w:sz w:val="28"/>
          <w:szCs w:val="28"/>
        </w:rPr>
      </w:pPr>
    </w:p>
    <w:p w14:paraId="602F94C4" w14:textId="77777777" w:rsidR="00B026DF" w:rsidRPr="00B026DF" w:rsidRDefault="00B026DF" w:rsidP="00B026DF">
      <w:pPr>
        <w:jc w:val="both"/>
        <w:rPr>
          <w:sz w:val="28"/>
          <w:szCs w:val="28"/>
        </w:rPr>
      </w:pPr>
      <w:r w:rsidRPr="00B026DF">
        <w:rPr>
          <w:sz w:val="28"/>
          <w:szCs w:val="28"/>
        </w:rPr>
        <w:t xml:space="preserve">Der Heilige Geist will aufdecken, wo wir gefehlt haben. Wie gut, wenn wir mit Ps. 139, 23 </w:t>
      </w:r>
      <w:proofErr w:type="gramStart"/>
      <w:r w:rsidRPr="00B026DF">
        <w:rPr>
          <w:sz w:val="28"/>
          <w:szCs w:val="28"/>
        </w:rPr>
        <w:t>f. beten</w:t>
      </w:r>
      <w:proofErr w:type="gramEnd"/>
      <w:r w:rsidRPr="00B026DF">
        <w:rPr>
          <w:sz w:val="28"/>
          <w:szCs w:val="28"/>
        </w:rPr>
        <w:t>: „Erforsche mich, Gott, und erkenne mein Herz. Prüfe mich und erkenne meine Gedanken! Und sieh, ob ein Weg der Mühsal bei mir ist, und leite mich auf ewigem Weg!“</w:t>
      </w:r>
    </w:p>
    <w:p w14:paraId="1C6B0D74" w14:textId="77777777" w:rsidR="00B026DF" w:rsidRPr="00B026DF" w:rsidRDefault="00B026DF" w:rsidP="00B026DF">
      <w:pPr>
        <w:jc w:val="both"/>
        <w:rPr>
          <w:sz w:val="28"/>
          <w:szCs w:val="28"/>
        </w:rPr>
      </w:pPr>
    </w:p>
    <w:p w14:paraId="51EFE458" w14:textId="77777777" w:rsidR="00B026DF" w:rsidRPr="00B026DF" w:rsidRDefault="00B026DF" w:rsidP="00B026DF">
      <w:pPr>
        <w:jc w:val="both"/>
        <w:rPr>
          <w:sz w:val="28"/>
          <w:szCs w:val="28"/>
        </w:rPr>
      </w:pPr>
      <w:r w:rsidRPr="00B026DF">
        <w:rPr>
          <w:sz w:val="28"/>
          <w:szCs w:val="28"/>
        </w:rPr>
        <w:t xml:space="preserve"> „Wenn wir sagen, dass wir keine Sünde haben, betrügen wir uns selbst, und die Wahrheit ist nicht in uns. Wenn wir unsere Sünden bekennen, ist ER treu und gerecht, dass ER uns die Sünden vergibt und uns reinigt von jeder Ungerechtigkeit“ (1. Joh. 1, 8 f.)</w:t>
      </w:r>
    </w:p>
    <w:p w14:paraId="7B17EF90" w14:textId="77777777" w:rsidR="00B026DF" w:rsidRPr="00B026DF" w:rsidRDefault="00B026DF" w:rsidP="00B026DF">
      <w:pPr>
        <w:jc w:val="both"/>
        <w:rPr>
          <w:sz w:val="28"/>
          <w:szCs w:val="28"/>
        </w:rPr>
      </w:pPr>
      <w:r w:rsidRPr="00B026DF">
        <w:rPr>
          <w:sz w:val="28"/>
          <w:szCs w:val="28"/>
        </w:rPr>
        <w:t xml:space="preserve"> </w:t>
      </w:r>
    </w:p>
    <w:p w14:paraId="4525965B" w14:textId="358CBA0D" w:rsidR="001836F4" w:rsidRPr="00B026DF" w:rsidRDefault="001836F4" w:rsidP="00B026DF">
      <w:pPr>
        <w:rPr>
          <w:sz w:val="28"/>
          <w:szCs w:val="28"/>
        </w:rPr>
      </w:pPr>
    </w:p>
    <w:sectPr w:rsidR="001836F4" w:rsidRPr="00B026D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DF"/>
    <w:rsid w:val="001836F4"/>
    <w:rsid w:val="00701872"/>
    <w:rsid w:val="00943EC0"/>
    <w:rsid w:val="00995F23"/>
    <w:rsid w:val="00B026DF"/>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5641"/>
  <w15:chartTrackingRefBased/>
  <w15:docId w15:val="{718F78F7-BB9D-4860-8AAE-2037C4DA9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26DF"/>
    <w:pPr>
      <w:suppressAutoHyphens/>
      <w:spacing w:after="0" w:line="240" w:lineRule="auto"/>
    </w:pPr>
    <w:rPr>
      <w:rFonts w:ascii="Times New Roman" w:eastAsia="Times New Roman" w:hAnsi="Times New Roman" w:cs="Times New Roman"/>
      <w:sz w:val="24"/>
      <w:szCs w:val="24"/>
      <w:lang w:eastAsia="zh-CN"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86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1262</Words>
  <Characters>7953</Characters>
  <Application>Microsoft Office Word</Application>
  <DocSecurity>0</DocSecurity>
  <Lines>66</Lines>
  <Paragraphs>18</Paragraphs>
  <ScaleCrop>false</ScaleCrop>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 Balke</dc:creator>
  <cp:keywords/>
  <dc:description/>
  <cp:lastModifiedBy>Winfried Balke</cp:lastModifiedBy>
  <cp:revision>1</cp:revision>
  <dcterms:created xsi:type="dcterms:W3CDTF">2022-07-05T15:27:00Z</dcterms:created>
  <dcterms:modified xsi:type="dcterms:W3CDTF">2022-07-05T15:29:00Z</dcterms:modified>
</cp:coreProperties>
</file>